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123F" w14:textId="6C85107C" w:rsidR="00E07237" w:rsidRPr="00E07237" w:rsidRDefault="004D46DF" w:rsidP="00E07237">
      <w:pPr>
        <w:pStyle w:val="Nagwek1"/>
        <w:keepNext w:val="0"/>
        <w:spacing w:before="120" w:after="60" w:line="240" w:lineRule="auto"/>
        <w:jc w:val="both"/>
        <w:rPr>
          <w:rFonts w:ascii="Arial" w:hAnsi="Arial" w:cs="Arial"/>
          <w:b/>
          <w:i w:val="0"/>
          <w:iCs w:val="0"/>
          <w:szCs w:val="22"/>
        </w:rPr>
      </w:pPr>
      <w:r w:rsidRPr="00E07237">
        <w:rPr>
          <w:rFonts w:ascii="Arial" w:hAnsi="Arial" w:cs="Arial"/>
          <w:b/>
          <w:i w:val="0"/>
          <w:iCs w:val="0"/>
          <w:szCs w:val="22"/>
        </w:rPr>
        <w:t xml:space="preserve">OS.I.7222.10.8.2021.RD </w:t>
      </w:r>
      <w:r w:rsidRPr="00E07237">
        <w:rPr>
          <w:rFonts w:ascii="Arial" w:hAnsi="Arial" w:cs="Arial"/>
          <w:b/>
          <w:i w:val="0"/>
          <w:iCs w:val="0"/>
          <w:szCs w:val="22"/>
        </w:rPr>
        <w:tab/>
      </w:r>
      <w:r w:rsidRPr="00E07237">
        <w:rPr>
          <w:rFonts w:ascii="Arial" w:hAnsi="Arial" w:cs="Arial"/>
          <w:b/>
          <w:i w:val="0"/>
          <w:iCs w:val="0"/>
          <w:szCs w:val="22"/>
        </w:rPr>
        <w:tab/>
      </w:r>
      <w:r w:rsidRPr="00E07237">
        <w:rPr>
          <w:rFonts w:ascii="Arial" w:hAnsi="Arial" w:cs="Arial"/>
          <w:b/>
          <w:i w:val="0"/>
          <w:iCs w:val="0"/>
          <w:szCs w:val="22"/>
        </w:rPr>
        <w:tab/>
      </w:r>
      <w:r w:rsidRPr="00E07237">
        <w:rPr>
          <w:rFonts w:ascii="Arial" w:hAnsi="Arial" w:cs="Arial"/>
          <w:b/>
          <w:i w:val="0"/>
          <w:iCs w:val="0"/>
          <w:szCs w:val="22"/>
        </w:rPr>
        <w:tab/>
      </w:r>
      <w:r w:rsidRPr="00E07237">
        <w:rPr>
          <w:rFonts w:ascii="Arial" w:hAnsi="Arial" w:cs="Arial"/>
          <w:b/>
          <w:i w:val="0"/>
          <w:iCs w:val="0"/>
          <w:szCs w:val="22"/>
        </w:rPr>
        <w:tab/>
      </w:r>
      <w:r w:rsidRPr="00E07237">
        <w:rPr>
          <w:rFonts w:ascii="Arial" w:hAnsi="Arial" w:cs="Arial"/>
          <w:b/>
          <w:i w:val="0"/>
          <w:iCs w:val="0"/>
          <w:szCs w:val="22"/>
        </w:rPr>
        <w:tab/>
      </w:r>
      <w:r w:rsidRPr="00E07237">
        <w:rPr>
          <w:rFonts w:ascii="Arial" w:hAnsi="Arial" w:cs="Arial"/>
          <w:b/>
          <w:i w:val="0"/>
          <w:iCs w:val="0"/>
          <w:szCs w:val="22"/>
        </w:rPr>
        <w:tab/>
      </w:r>
      <w:r w:rsidRPr="00E07237">
        <w:rPr>
          <w:rFonts w:ascii="Arial" w:hAnsi="Arial" w:cs="Arial"/>
          <w:b/>
          <w:i w:val="0"/>
          <w:iCs w:val="0"/>
          <w:szCs w:val="22"/>
        </w:rPr>
        <w:tab/>
      </w:r>
      <w:r w:rsidR="00E07237" w:rsidRPr="00E07237">
        <w:rPr>
          <w:rFonts w:ascii="Arial" w:hAnsi="Arial" w:cs="Arial"/>
          <w:b/>
          <w:i w:val="0"/>
          <w:iCs w:val="0"/>
          <w:szCs w:val="22"/>
        </w:rPr>
        <w:t xml:space="preserve">    </w:t>
      </w:r>
      <w:r w:rsidRPr="00E07237">
        <w:rPr>
          <w:rFonts w:ascii="Arial" w:hAnsi="Arial" w:cs="Arial"/>
          <w:b/>
          <w:i w:val="0"/>
          <w:iCs w:val="0"/>
          <w:szCs w:val="22"/>
        </w:rPr>
        <w:t>Zał. nr 3</w:t>
      </w:r>
    </w:p>
    <w:p w14:paraId="439FF0F8" w14:textId="009B92F3" w:rsidR="00010555" w:rsidRPr="003E5263" w:rsidRDefault="00010555" w:rsidP="003E5263">
      <w:pPr>
        <w:jc w:val="center"/>
        <w:rPr>
          <w:rFonts w:ascii="Arial" w:hAnsi="Arial" w:cs="Arial"/>
          <w:b/>
        </w:rPr>
      </w:pPr>
      <w:r w:rsidRPr="00E07237">
        <w:rPr>
          <w:rFonts w:ascii="Arial" w:eastAsia="Times New Roman" w:hAnsi="Arial" w:cs="Arial"/>
          <w:b/>
          <w:lang w:eastAsia="pl-PL"/>
        </w:rPr>
        <w:t xml:space="preserve">PLAN ZARZĄDZANIA HAŁASEM </w:t>
      </w:r>
      <w:r w:rsidRPr="00E07237">
        <w:rPr>
          <w:rFonts w:ascii="Arial" w:eastAsia="Times New Roman" w:hAnsi="Arial" w:cs="Arial"/>
          <w:b/>
          <w:lang w:eastAsia="pl-PL"/>
        </w:rPr>
        <w:br/>
      </w:r>
      <w:r w:rsidRPr="003E5263">
        <w:rPr>
          <w:rFonts w:ascii="Arial" w:hAnsi="Arial" w:cs="Arial"/>
          <w:b/>
        </w:rPr>
        <w:t xml:space="preserve">DLA INSTALACJI TERMICZNEGO PRZETWARZANIA ODPADÓW (ITPOE) </w:t>
      </w:r>
      <w:r w:rsidRPr="003E5263">
        <w:rPr>
          <w:rFonts w:ascii="Arial" w:hAnsi="Arial" w:cs="Arial"/>
          <w:b/>
        </w:rPr>
        <w:br/>
        <w:t>ZLOKALIZOWANEJ W PGE ENERGIA CIEPŁA S.A. ODDZIAŁ ELEKTROCIEPŁOWNIA W RZESZOWIE</w:t>
      </w:r>
    </w:p>
    <w:p w14:paraId="22E2C78A" w14:textId="77777777" w:rsidR="009C639A" w:rsidRPr="003E5263" w:rsidRDefault="009C639A" w:rsidP="003E5263">
      <w:pPr>
        <w:pStyle w:val="Nagwek1"/>
        <w:keepNext w:val="0"/>
        <w:numPr>
          <w:ilvl w:val="0"/>
          <w:numId w:val="18"/>
        </w:numPr>
        <w:spacing w:before="120" w:after="60" w:line="240" w:lineRule="auto"/>
        <w:ind w:left="357" w:hanging="357"/>
        <w:jc w:val="both"/>
        <w:rPr>
          <w:rFonts w:ascii="Arial" w:hAnsi="Arial" w:cs="Arial"/>
          <w:b/>
          <w:szCs w:val="22"/>
        </w:rPr>
      </w:pPr>
      <w:r w:rsidRPr="003E5263">
        <w:rPr>
          <w:rFonts w:ascii="Arial" w:hAnsi="Arial" w:cs="Arial"/>
          <w:b/>
          <w:i w:val="0"/>
          <w:iCs w:val="0"/>
          <w:szCs w:val="22"/>
        </w:rPr>
        <w:t>Cel opracowania</w:t>
      </w:r>
    </w:p>
    <w:p w14:paraId="22B14A9B" w14:textId="0EB00EC0" w:rsidR="00010555" w:rsidRPr="003E5263" w:rsidRDefault="00010555" w:rsidP="00E06E23">
      <w:pPr>
        <w:pStyle w:val="Akapitzlist"/>
        <w:numPr>
          <w:ilvl w:val="1"/>
          <w:numId w:val="14"/>
        </w:numPr>
        <w:ind w:left="426" w:hanging="420"/>
        <w:contextualSpacing/>
        <w:jc w:val="both"/>
        <w:rPr>
          <w:rFonts w:cs="Arial"/>
          <w:spacing w:val="-2"/>
          <w:sz w:val="22"/>
          <w:szCs w:val="22"/>
        </w:rPr>
      </w:pPr>
      <w:r w:rsidRPr="003E5263">
        <w:rPr>
          <w:rFonts w:cs="Arial"/>
          <w:spacing w:val="-2"/>
          <w:sz w:val="22"/>
          <w:szCs w:val="22"/>
        </w:rPr>
        <w:t xml:space="preserve">Poniższy plan został opracowany celem dostosowania obowiązującego </w:t>
      </w:r>
      <w:r w:rsidR="003E5263">
        <w:rPr>
          <w:rFonts w:cs="Arial"/>
          <w:spacing w:val="-2"/>
          <w:sz w:val="22"/>
          <w:szCs w:val="22"/>
        </w:rPr>
        <w:t>p</w:t>
      </w:r>
      <w:r w:rsidRPr="003E5263">
        <w:rPr>
          <w:rFonts w:cs="Arial"/>
          <w:spacing w:val="-2"/>
          <w:sz w:val="22"/>
          <w:szCs w:val="22"/>
        </w:rPr>
        <w:t xml:space="preserve">ozwolenia </w:t>
      </w:r>
      <w:r w:rsidR="003E5263">
        <w:rPr>
          <w:rFonts w:cs="Arial"/>
          <w:spacing w:val="-2"/>
          <w:sz w:val="22"/>
          <w:szCs w:val="22"/>
        </w:rPr>
        <w:t>z</w:t>
      </w:r>
      <w:r w:rsidRPr="003E5263">
        <w:rPr>
          <w:rFonts w:cs="Arial"/>
          <w:spacing w:val="-2"/>
          <w:sz w:val="22"/>
          <w:szCs w:val="22"/>
        </w:rPr>
        <w:t xml:space="preserve">integrowanego do wymogów decyzji wykonawczej Komisji Europejskiej (UE) z dnia </w:t>
      </w:r>
      <w:r w:rsidR="003E5263">
        <w:rPr>
          <w:rFonts w:cs="Arial"/>
          <w:spacing w:val="-2"/>
          <w:sz w:val="22"/>
          <w:szCs w:val="22"/>
        </w:rPr>
        <w:br/>
      </w:r>
      <w:r w:rsidRPr="003E5263">
        <w:rPr>
          <w:rFonts w:cs="Arial"/>
          <w:spacing w:val="-2"/>
          <w:sz w:val="22"/>
          <w:szCs w:val="22"/>
        </w:rPr>
        <w:t xml:space="preserve">12 listopada 2019 r. ustanawiającej konkluzje dotyczące najlepszych dostępnych technik (BAT) w odniesieniu do spalania odpadów. </w:t>
      </w:r>
    </w:p>
    <w:p w14:paraId="0687E285" w14:textId="6D54755F" w:rsidR="00010555" w:rsidRPr="003E5263" w:rsidRDefault="00010555" w:rsidP="00E06E23">
      <w:pPr>
        <w:pStyle w:val="Akapitzlist"/>
        <w:numPr>
          <w:ilvl w:val="1"/>
          <w:numId w:val="14"/>
        </w:numPr>
        <w:ind w:left="426" w:hanging="420"/>
        <w:contextualSpacing/>
        <w:jc w:val="both"/>
        <w:rPr>
          <w:rFonts w:cs="Arial"/>
          <w:spacing w:val="-2"/>
          <w:sz w:val="22"/>
          <w:szCs w:val="22"/>
        </w:rPr>
      </w:pPr>
      <w:r w:rsidRPr="003E5263">
        <w:rPr>
          <w:rFonts w:cs="Arial"/>
          <w:spacing w:val="-2"/>
          <w:sz w:val="22"/>
          <w:szCs w:val="22"/>
        </w:rPr>
        <w:t>Celem planu zarządzania hałasem jest zapobieganie występowania hałasu w środowisku związanego z pracą urządzeń ITPOE.</w:t>
      </w:r>
    </w:p>
    <w:p w14:paraId="5C27A2F7" w14:textId="77777777" w:rsidR="001942A0" w:rsidRPr="00E06E23" w:rsidRDefault="001942A0" w:rsidP="003E5263">
      <w:pPr>
        <w:pStyle w:val="Akapitzlist"/>
        <w:ind w:left="1077"/>
        <w:contextualSpacing/>
        <w:jc w:val="both"/>
        <w:rPr>
          <w:rFonts w:cs="Arial"/>
          <w:spacing w:val="-2"/>
          <w:sz w:val="10"/>
          <w:szCs w:val="10"/>
        </w:rPr>
      </w:pPr>
    </w:p>
    <w:p w14:paraId="2609C35D" w14:textId="77777777" w:rsidR="00010555" w:rsidRPr="003E5263" w:rsidRDefault="00010555" w:rsidP="003E5263">
      <w:pPr>
        <w:pStyle w:val="Nagwek1"/>
        <w:keepNext w:val="0"/>
        <w:numPr>
          <w:ilvl w:val="0"/>
          <w:numId w:val="18"/>
        </w:numPr>
        <w:spacing w:before="120" w:after="60" w:line="240" w:lineRule="auto"/>
        <w:ind w:left="357" w:hanging="357"/>
        <w:jc w:val="both"/>
        <w:rPr>
          <w:rFonts w:ascii="Arial" w:hAnsi="Arial" w:cs="Arial"/>
          <w:b/>
          <w:szCs w:val="22"/>
        </w:rPr>
      </w:pPr>
      <w:r w:rsidRPr="003E5263">
        <w:rPr>
          <w:rFonts w:ascii="Arial" w:hAnsi="Arial" w:cs="Arial"/>
          <w:b/>
          <w:i w:val="0"/>
          <w:iCs w:val="0"/>
          <w:szCs w:val="22"/>
        </w:rPr>
        <w:t xml:space="preserve">Zakres planu zarządzania hałasem </w:t>
      </w:r>
    </w:p>
    <w:p w14:paraId="5F987F5B" w14:textId="77777777" w:rsidR="00010555" w:rsidRPr="003E5263" w:rsidRDefault="00010555" w:rsidP="003E526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3E5263">
        <w:rPr>
          <w:rFonts w:ascii="Arial" w:eastAsia="Times New Roman" w:hAnsi="Arial" w:cs="Arial"/>
          <w:lang w:eastAsia="pl-PL"/>
        </w:rPr>
        <w:t>Plan zarządzania hałasem obejmuje:</w:t>
      </w:r>
    </w:p>
    <w:p w14:paraId="18F7E58D" w14:textId="77777777" w:rsidR="005B58F1" w:rsidRPr="003E5263" w:rsidRDefault="005B58F1" w:rsidP="003E5263">
      <w:pPr>
        <w:pStyle w:val="Akapitzlist"/>
        <w:numPr>
          <w:ilvl w:val="0"/>
          <w:numId w:val="14"/>
        </w:numPr>
        <w:contextualSpacing/>
        <w:jc w:val="both"/>
        <w:rPr>
          <w:rFonts w:cs="Arial"/>
          <w:vanish/>
          <w:spacing w:val="-2"/>
          <w:sz w:val="22"/>
          <w:szCs w:val="22"/>
        </w:rPr>
      </w:pPr>
    </w:p>
    <w:p w14:paraId="785AA537" w14:textId="708427CD" w:rsidR="00010555" w:rsidRPr="003E5263" w:rsidRDefault="00010555" w:rsidP="00E06E23">
      <w:pPr>
        <w:pStyle w:val="Akapitzlist"/>
        <w:numPr>
          <w:ilvl w:val="1"/>
          <w:numId w:val="14"/>
        </w:numPr>
        <w:ind w:left="462" w:hanging="471"/>
        <w:contextualSpacing/>
        <w:jc w:val="both"/>
        <w:rPr>
          <w:rFonts w:cs="Arial"/>
          <w:spacing w:val="-2"/>
          <w:sz w:val="22"/>
          <w:szCs w:val="22"/>
        </w:rPr>
      </w:pPr>
      <w:r w:rsidRPr="003E5263">
        <w:rPr>
          <w:rFonts w:cs="Arial"/>
          <w:spacing w:val="-2"/>
          <w:sz w:val="22"/>
          <w:szCs w:val="22"/>
        </w:rPr>
        <w:t xml:space="preserve">Plan i protokół monitorowania hałasu; </w:t>
      </w:r>
    </w:p>
    <w:p w14:paraId="4881230B" w14:textId="77777777" w:rsidR="00010555" w:rsidRPr="003E5263" w:rsidRDefault="00010555" w:rsidP="00E06E23">
      <w:pPr>
        <w:pStyle w:val="Akapitzlist"/>
        <w:numPr>
          <w:ilvl w:val="1"/>
          <w:numId w:val="14"/>
        </w:numPr>
        <w:ind w:left="462" w:hanging="471"/>
        <w:contextualSpacing/>
        <w:jc w:val="both"/>
        <w:rPr>
          <w:rFonts w:cs="Arial"/>
          <w:spacing w:val="-2"/>
          <w:sz w:val="22"/>
          <w:szCs w:val="22"/>
        </w:rPr>
      </w:pPr>
      <w:r w:rsidRPr="003E5263">
        <w:rPr>
          <w:rFonts w:cs="Arial"/>
          <w:spacing w:val="-2"/>
          <w:sz w:val="22"/>
          <w:szCs w:val="22"/>
        </w:rPr>
        <w:t>Zasady i protokół reagowania na stwierdzone przypadki wystąpienia hałasu, np. skargi;</w:t>
      </w:r>
    </w:p>
    <w:p w14:paraId="1D2A44C6" w14:textId="2C6828F2" w:rsidR="00010555" w:rsidRPr="003E5263" w:rsidRDefault="00010555" w:rsidP="00E06E23">
      <w:pPr>
        <w:pStyle w:val="Akapitzlist"/>
        <w:numPr>
          <w:ilvl w:val="1"/>
          <w:numId w:val="14"/>
        </w:numPr>
        <w:ind w:left="462" w:hanging="471"/>
        <w:contextualSpacing/>
        <w:jc w:val="both"/>
        <w:rPr>
          <w:rFonts w:cs="Arial"/>
          <w:spacing w:val="-2"/>
          <w:sz w:val="22"/>
          <w:szCs w:val="22"/>
        </w:rPr>
      </w:pPr>
      <w:r w:rsidRPr="003E5263">
        <w:rPr>
          <w:rFonts w:cs="Arial"/>
          <w:spacing w:val="-2"/>
          <w:sz w:val="22"/>
          <w:szCs w:val="22"/>
        </w:rPr>
        <w:t>program redukcji hałasu mający na celu identyfikację jego źródeł, pomiar lub szacowanie ekspozycji na hałas, określenie udziału poszczególnych źródeł i wdrożenie środków zapobiegawczych lub ograniczających.</w:t>
      </w:r>
    </w:p>
    <w:p w14:paraId="32F78CA7" w14:textId="77777777" w:rsidR="001942A0" w:rsidRPr="00E06E23" w:rsidRDefault="001942A0" w:rsidP="003E5263">
      <w:pPr>
        <w:pStyle w:val="Akapitzlist"/>
        <w:ind w:left="1077"/>
        <w:contextualSpacing/>
        <w:jc w:val="both"/>
        <w:rPr>
          <w:rFonts w:cs="Arial"/>
          <w:spacing w:val="-2"/>
          <w:sz w:val="10"/>
          <w:szCs w:val="10"/>
        </w:rPr>
      </w:pPr>
    </w:p>
    <w:p w14:paraId="799D295B" w14:textId="2921E9F9" w:rsidR="00010555" w:rsidRPr="003E5263" w:rsidRDefault="001942A0" w:rsidP="003E5263">
      <w:pPr>
        <w:pStyle w:val="Nagwek1"/>
        <w:keepNext w:val="0"/>
        <w:numPr>
          <w:ilvl w:val="0"/>
          <w:numId w:val="18"/>
        </w:numPr>
        <w:spacing w:before="120" w:after="60" w:line="240" w:lineRule="auto"/>
        <w:ind w:left="357" w:hanging="357"/>
        <w:jc w:val="both"/>
        <w:rPr>
          <w:rFonts w:ascii="Arial" w:hAnsi="Arial" w:cs="Arial"/>
          <w:b/>
          <w:szCs w:val="22"/>
        </w:rPr>
      </w:pPr>
      <w:r w:rsidRPr="003E5263">
        <w:rPr>
          <w:rFonts w:ascii="Arial" w:hAnsi="Arial" w:cs="Arial"/>
          <w:b/>
          <w:i w:val="0"/>
          <w:iCs w:val="0"/>
          <w:szCs w:val="22"/>
        </w:rPr>
        <w:t>Plan monitorowania hałasu</w:t>
      </w:r>
    </w:p>
    <w:p w14:paraId="0C4A3EB8" w14:textId="77777777" w:rsidR="005B58F1" w:rsidRPr="003E5263" w:rsidRDefault="005B58F1" w:rsidP="003E5263">
      <w:pPr>
        <w:pStyle w:val="Akapitzlist"/>
        <w:numPr>
          <w:ilvl w:val="0"/>
          <w:numId w:val="14"/>
        </w:numPr>
        <w:contextualSpacing/>
        <w:jc w:val="both"/>
        <w:rPr>
          <w:rFonts w:cs="Arial"/>
          <w:vanish/>
          <w:spacing w:val="-2"/>
          <w:sz w:val="22"/>
          <w:szCs w:val="22"/>
        </w:rPr>
      </w:pPr>
    </w:p>
    <w:p w14:paraId="1D488890" w14:textId="705E8625" w:rsidR="00010555" w:rsidRPr="003E5263" w:rsidRDefault="00010555" w:rsidP="00E06E23">
      <w:pPr>
        <w:pStyle w:val="Akapitzlist"/>
        <w:numPr>
          <w:ilvl w:val="1"/>
          <w:numId w:val="14"/>
        </w:numPr>
        <w:ind w:left="448" w:hanging="420"/>
        <w:contextualSpacing/>
        <w:jc w:val="both"/>
        <w:rPr>
          <w:rFonts w:cs="Arial"/>
          <w:spacing w:val="-2"/>
          <w:sz w:val="22"/>
          <w:szCs w:val="22"/>
        </w:rPr>
      </w:pPr>
      <w:r w:rsidRPr="003E5263">
        <w:rPr>
          <w:rFonts w:cs="Arial"/>
          <w:spacing w:val="-2"/>
          <w:sz w:val="22"/>
          <w:szCs w:val="22"/>
        </w:rPr>
        <w:t xml:space="preserve">W ramach monitorowania emisji hałasu, zgodnie z obowiązującymi w tym zakresie przepisami szczegółowymi, instalacja ITPOE objęta jest obowiązkiem prowadzenia okresowych pomiarów hałasu w środowisku z częstotliwością raz na dwa lata. Z przeprowadzanych pomiarów sporządzany jest protokół monitorowania hałasu zgodnie </w:t>
      </w:r>
      <w:r w:rsidR="0027779F">
        <w:rPr>
          <w:rFonts w:cs="Arial"/>
          <w:spacing w:val="-2"/>
          <w:sz w:val="22"/>
          <w:szCs w:val="22"/>
        </w:rPr>
        <w:br/>
      </w:r>
      <w:r w:rsidRPr="003E5263">
        <w:rPr>
          <w:rFonts w:cs="Arial"/>
          <w:spacing w:val="-2"/>
          <w:sz w:val="22"/>
          <w:szCs w:val="22"/>
        </w:rPr>
        <w:t>z obowiązującymi przepisami w tym zakresie.</w:t>
      </w:r>
    </w:p>
    <w:p w14:paraId="02ABC393" w14:textId="77777777" w:rsidR="00010555" w:rsidRPr="003E5263" w:rsidRDefault="00010555" w:rsidP="00E06E23">
      <w:pPr>
        <w:pStyle w:val="Akapitzlist"/>
        <w:numPr>
          <w:ilvl w:val="1"/>
          <w:numId w:val="14"/>
        </w:numPr>
        <w:ind w:left="448" w:hanging="420"/>
        <w:contextualSpacing/>
        <w:jc w:val="both"/>
        <w:rPr>
          <w:rFonts w:cs="Arial"/>
          <w:spacing w:val="-2"/>
          <w:sz w:val="22"/>
          <w:szCs w:val="22"/>
        </w:rPr>
      </w:pPr>
      <w:r w:rsidRPr="003E5263">
        <w:rPr>
          <w:rFonts w:cs="Arial"/>
          <w:spacing w:val="-2"/>
          <w:sz w:val="22"/>
          <w:szCs w:val="22"/>
        </w:rPr>
        <w:t>Pomiary emisji hałasu przeprowadzane są w dwóch punktach pomiarowych:</w:t>
      </w:r>
    </w:p>
    <w:p w14:paraId="127A87EA" w14:textId="77777777" w:rsidR="00010555" w:rsidRPr="003E5263" w:rsidRDefault="00010555" w:rsidP="00E06E23">
      <w:pPr>
        <w:pStyle w:val="Akapitzlist"/>
        <w:numPr>
          <w:ilvl w:val="0"/>
          <w:numId w:val="5"/>
        </w:numPr>
        <w:spacing w:after="160"/>
        <w:ind w:left="448" w:hanging="420"/>
        <w:contextualSpacing/>
        <w:jc w:val="both"/>
        <w:rPr>
          <w:rFonts w:cs="Arial"/>
          <w:sz w:val="22"/>
          <w:szCs w:val="22"/>
        </w:rPr>
      </w:pPr>
      <w:r w:rsidRPr="003E5263">
        <w:rPr>
          <w:rFonts w:cs="Arial"/>
          <w:b/>
          <w:bCs/>
          <w:sz w:val="22"/>
          <w:szCs w:val="22"/>
        </w:rPr>
        <w:t>P1</w:t>
      </w:r>
      <w:r w:rsidRPr="003E5263">
        <w:rPr>
          <w:rFonts w:cs="Arial"/>
          <w:sz w:val="22"/>
          <w:szCs w:val="22"/>
        </w:rPr>
        <w:t xml:space="preserve"> – zlokalizowany na wschodniej granicy posesji przy ul. Załęskiej 53, położonym </w:t>
      </w:r>
      <w:r w:rsidRPr="003E5263">
        <w:rPr>
          <w:rFonts w:cs="Arial"/>
          <w:sz w:val="22"/>
          <w:szCs w:val="22"/>
        </w:rPr>
        <w:br/>
        <w:t>w odległości około 360 m od granicy terenu instalacji ITPOE w kierunku południowo-wschodnim (N 50° 3'33.69", E 22° 2'3.62"),</w:t>
      </w:r>
    </w:p>
    <w:p w14:paraId="01BCE79E" w14:textId="6E7DEF9F" w:rsidR="00010555" w:rsidRPr="003E5263" w:rsidRDefault="00010555" w:rsidP="00E06E23">
      <w:pPr>
        <w:pStyle w:val="Akapitzlist"/>
        <w:numPr>
          <w:ilvl w:val="0"/>
          <w:numId w:val="5"/>
        </w:numPr>
        <w:spacing w:after="160"/>
        <w:ind w:left="448" w:hanging="420"/>
        <w:contextualSpacing/>
        <w:jc w:val="both"/>
        <w:rPr>
          <w:rFonts w:cs="Arial"/>
          <w:sz w:val="22"/>
          <w:szCs w:val="22"/>
        </w:rPr>
      </w:pPr>
      <w:r w:rsidRPr="003E5263">
        <w:rPr>
          <w:rFonts w:cs="Arial"/>
          <w:b/>
          <w:bCs/>
          <w:sz w:val="22"/>
          <w:szCs w:val="22"/>
        </w:rPr>
        <w:t>P2</w:t>
      </w:r>
      <w:r w:rsidRPr="003E5263">
        <w:rPr>
          <w:rFonts w:cs="Arial"/>
          <w:sz w:val="22"/>
          <w:szCs w:val="22"/>
        </w:rPr>
        <w:t xml:space="preserve"> – zlokalizowany na północnej granicy posesji przy ul. </w:t>
      </w:r>
      <w:proofErr w:type="spellStart"/>
      <w:r w:rsidRPr="003E5263">
        <w:rPr>
          <w:rFonts w:cs="Arial"/>
          <w:sz w:val="22"/>
          <w:szCs w:val="22"/>
        </w:rPr>
        <w:t>Rzecha</w:t>
      </w:r>
      <w:proofErr w:type="spellEnd"/>
      <w:r w:rsidRPr="003E5263">
        <w:rPr>
          <w:rFonts w:cs="Arial"/>
          <w:sz w:val="22"/>
          <w:szCs w:val="22"/>
        </w:rPr>
        <w:t xml:space="preserve"> 14, położonym w odległości około 350 m od granicy terenu instalacji ITPOE w kierunku południowym </w:t>
      </w:r>
      <w:r w:rsidR="0027779F">
        <w:rPr>
          <w:rFonts w:cs="Arial"/>
          <w:sz w:val="22"/>
          <w:szCs w:val="22"/>
        </w:rPr>
        <w:br/>
      </w:r>
      <w:r w:rsidRPr="003E5263">
        <w:rPr>
          <w:rFonts w:cs="Arial"/>
          <w:sz w:val="22"/>
          <w:szCs w:val="22"/>
        </w:rPr>
        <w:t>(N 50° 3'29.03", E 22° 1'43.80"),</w:t>
      </w:r>
    </w:p>
    <w:p w14:paraId="470E4714" w14:textId="77777777" w:rsidR="00010555" w:rsidRPr="003E5263" w:rsidRDefault="00010555" w:rsidP="00E06E23">
      <w:pPr>
        <w:pStyle w:val="Akapitzlist"/>
        <w:numPr>
          <w:ilvl w:val="0"/>
          <w:numId w:val="5"/>
        </w:numPr>
        <w:spacing w:after="160"/>
        <w:ind w:left="448" w:hanging="420"/>
        <w:contextualSpacing/>
        <w:jc w:val="both"/>
        <w:rPr>
          <w:rFonts w:cs="Arial"/>
          <w:sz w:val="22"/>
          <w:szCs w:val="22"/>
        </w:rPr>
      </w:pPr>
      <w:r w:rsidRPr="003E5263">
        <w:rPr>
          <w:rFonts w:cs="Arial"/>
          <w:sz w:val="22"/>
          <w:szCs w:val="22"/>
        </w:rPr>
        <w:t>W/w punkty pomiarowe określone zostały na podstawie analizy rozprzestrzeniania emisji hałasu z uwzględnieniem lokalizacji obiektów wrażliwych tj. terenów zabudowy mieszkaniowej wielorodzinnej i zamieszkania zbiorowego oraz terenów mieszkaniowo-usługowych.</w:t>
      </w:r>
    </w:p>
    <w:p w14:paraId="09C9AA54" w14:textId="7BCA3AD3" w:rsidR="00010555" w:rsidRPr="003E5263" w:rsidRDefault="00010555" w:rsidP="003E526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3E5263">
        <w:rPr>
          <w:rFonts w:ascii="Arial" w:eastAsia="Times New Roman" w:hAnsi="Arial" w:cs="Arial"/>
          <w:lang w:eastAsia="pl-PL"/>
        </w:rPr>
        <w:t>Dotychczas przeprowadzone  pomiary wykazały, że emisja hałasu w czasie pory dziennej i nocnej w</w:t>
      </w:r>
      <w:r w:rsidR="009C639A" w:rsidRPr="003E5263">
        <w:rPr>
          <w:rFonts w:ascii="Arial" w:eastAsia="Times New Roman" w:hAnsi="Arial" w:cs="Arial"/>
          <w:lang w:eastAsia="pl-PL"/>
        </w:rPr>
        <w:t> </w:t>
      </w:r>
      <w:r w:rsidRPr="003E5263">
        <w:rPr>
          <w:rFonts w:ascii="Arial" w:eastAsia="Times New Roman" w:hAnsi="Arial" w:cs="Arial"/>
          <w:lang w:eastAsia="pl-PL"/>
        </w:rPr>
        <w:t>w/w punktach pomiarowych kształtowała się na poziomie niższym niż dopuszczalne poziomy hałasu. Uzyskane wyniki pozwalają na przyjęcie założenia, że dokuczliwość hałasu poc</w:t>
      </w:r>
      <w:r w:rsidR="005B58F1" w:rsidRPr="003E5263">
        <w:rPr>
          <w:rFonts w:ascii="Arial" w:eastAsia="Times New Roman" w:hAnsi="Arial" w:cs="Arial"/>
          <w:lang w:eastAsia="pl-PL"/>
        </w:rPr>
        <w:t>hodzącego od instalacji ITPOE w </w:t>
      </w:r>
      <w:r w:rsidRPr="003E5263">
        <w:rPr>
          <w:rFonts w:ascii="Arial" w:eastAsia="Times New Roman" w:hAnsi="Arial" w:cs="Arial"/>
          <w:lang w:eastAsia="pl-PL"/>
        </w:rPr>
        <w:t>obiektach wrażliwych nie wystąpi.</w:t>
      </w:r>
    </w:p>
    <w:p w14:paraId="205479CA" w14:textId="77777777" w:rsidR="001942A0" w:rsidRPr="00E06E23" w:rsidRDefault="001942A0" w:rsidP="003E5263">
      <w:pPr>
        <w:spacing w:after="0" w:line="240" w:lineRule="auto"/>
        <w:contextualSpacing/>
        <w:jc w:val="both"/>
        <w:rPr>
          <w:rFonts w:ascii="Arial" w:eastAsia="Calibri" w:hAnsi="Arial" w:cs="Arial"/>
          <w:sz w:val="10"/>
          <w:szCs w:val="10"/>
        </w:rPr>
      </w:pPr>
    </w:p>
    <w:p w14:paraId="52F0AD84" w14:textId="77777777" w:rsidR="00010555" w:rsidRPr="003E5263" w:rsidRDefault="00010555" w:rsidP="003E5263">
      <w:pPr>
        <w:pStyle w:val="Nagwek1"/>
        <w:keepNext w:val="0"/>
        <w:numPr>
          <w:ilvl w:val="0"/>
          <w:numId w:val="18"/>
        </w:numPr>
        <w:spacing w:before="120" w:after="60" w:line="240" w:lineRule="auto"/>
        <w:ind w:left="357" w:hanging="357"/>
        <w:jc w:val="both"/>
        <w:rPr>
          <w:rFonts w:ascii="Arial" w:hAnsi="Arial" w:cs="Arial"/>
          <w:b/>
          <w:szCs w:val="22"/>
        </w:rPr>
      </w:pPr>
      <w:r w:rsidRPr="003E5263">
        <w:rPr>
          <w:rFonts w:ascii="Arial" w:hAnsi="Arial" w:cs="Arial"/>
          <w:b/>
          <w:i w:val="0"/>
          <w:iCs w:val="0"/>
          <w:szCs w:val="22"/>
        </w:rPr>
        <w:t>Zasady reagowania na stwierdzone przypadki wystąpienia hałasu, np. skargi</w:t>
      </w:r>
    </w:p>
    <w:p w14:paraId="3479E200" w14:textId="77777777" w:rsidR="005B58F1" w:rsidRPr="003E5263" w:rsidRDefault="005B58F1" w:rsidP="003E5263">
      <w:pPr>
        <w:pStyle w:val="Akapitzlist"/>
        <w:numPr>
          <w:ilvl w:val="0"/>
          <w:numId w:val="14"/>
        </w:numPr>
        <w:contextualSpacing/>
        <w:jc w:val="both"/>
        <w:rPr>
          <w:rFonts w:cs="Arial"/>
          <w:vanish/>
          <w:spacing w:val="-2"/>
          <w:sz w:val="22"/>
          <w:szCs w:val="22"/>
        </w:rPr>
      </w:pPr>
    </w:p>
    <w:p w14:paraId="763D87FA" w14:textId="67690D0B" w:rsidR="00010555" w:rsidRPr="003E5263" w:rsidRDefault="00010555" w:rsidP="00E06E23">
      <w:pPr>
        <w:pStyle w:val="Akapitzlist"/>
        <w:numPr>
          <w:ilvl w:val="1"/>
          <w:numId w:val="14"/>
        </w:numPr>
        <w:ind w:left="476" w:hanging="462"/>
        <w:contextualSpacing/>
        <w:jc w:val="both"/>
        <w:rPr>
          <w:rFonts w:cs="Arial"/>
          <w:spacing w:val="-2"/>
          <w:sz w:val="22"/>
          <w:szCs w:val="22"/>
        </w:rPr>
      </w:pPr>
      <w:r w:rsidRPr="003E5263">
        <w:rPr>
          <w:rFonts w:cs="Arial"/>
          <w:spacing w:val="-2"/>
          <w:sz w:val="22"/>
          <w:szCs w:val="22"/>
        </w:rPr>
        <w:t xml:space="preserve">W przypadku wpływu skargi odnośnie nadmiernego hałasu występującego na obszarach  terenów zabudowy mieszkaniowej, którego źródłem może być instalacja ITPOE, powołana zostanie Komisja mająca na celu wyjaśnienie czy zgłoszona uciążliwość jest związana z pracą  instalacji ITPOE, czy też źródłem są inne instalacje zlokalizowane </w:t>
      </w:r>
      <w:r w:rsidR="00E06E23">
        <w:rPr>
          <w:rFonts w:cs="Arial"/>
          <w:spacing w:val="-2"/>
          <w:sz w:val="22"/>
          <w:szCs w:val="22"/>
        </w:rPr>
        <w:br/>
      </w:r>
      <w:r w:rsidRPr="003E5263">
        <w:rPr>
          <w:rFonts w:cs="Arial"/>
          <w:spacing w:val="-2"/>
          <w:sz w:val="22"/>
          <w:szCs w:val="22"/>
        </w:rPr>
        <w:t xml:space="preserve">w sąsiedztwie. </w:t>
      </w:r>
    </w:p>
    <w:p w14:paraId="319678A8" w14:textId="77777777" w:rsidR="00010555" w:rsidRPr="003E5263" w:rsidRDefault="00010555" w:rsidP="00E06E23">
      <w:pPr>
        <w:pStyle w:val="Akapitzlist"/>
        <w:numPr>
          <w:ilvl w:val="0"/>
          <w:numId w:val="4"/>
        </w:numPr>
        <w:spacing w:after="160"/>
        <w:ind w:left="476" w:hanging="462"/>
        <w:contextualSpacing/>
        <w:jc w:val="both"/>
        <w:rPr>
          <w:rFonts w:cs="Arial"/>
          <w:sz w:val="22"/>
          <w:szCs w:val="22"/>
        </w:rPr>
      </w:pPr>
      <w:r w:rsidRPr="003E5263">
        <w:rPr>
          <w:rFonts w:cs="Arial"/>
          <w:sz w:val="22"/>
          <w:szCs w:val="22"/>
        </w:rPr>
        <w:t xml:space="preserve">Komisja prowadzić będzie postępowanie wyjaśniające, </w:t>
      </w:r>
    </w:p>
    <w:p w14:paraId="749FA22A" w14:textId="77777777" w:rsidR="00010555" w:rsidRPr="003E5263" w:rsidRDefault="00010555" w:rsidP="00E06E23">
      <w:pPr>
        <w:pStyle w:val="Akapitzlist"/>
        <w:numPr>
          <w:ilvl w:val="0"/>
          <w:numId w:val="4"/>
        </w:numPr>
        <w:spacing w:after="160"/>
        <w:ind w:left="476" w:hanging="462"/>
        <w:contextualSpacing/>
        <w:jc w:val="both"/>
        <w:rPr>
          <w:rFonts w:cs="Arial"/>
          <w:sz w:val="22"/>
          <w:szCs w:val="22"/>
        </w:rPr>
      </w:pPr>
      <w:r w:rsidRPr="003E5263">
        <w:rPr>
          <w:rFonts w:cs="Arial"/>
          <w:sz w:val="22"/>
          <w:szCs w:val="22"/>
        </w:rPr>
        <w:lastRenderedPageBreak/>
        <w:t xml:space="preserve">W przypadku ustalenia, że nadmierny hałas może pochodzić z instalacji ITPOE, zostaną wdrożone stosowne działania zmierzające do wyeliminowania uciążliwości,  </w:t>
      </w:r>
    </w:p>
    <w:p w14:paraId="2B1D1CFF" w14:textId="77777777" w:rsidR="00010555" w:rsidRPr="003E5263" w:rsidRDefault="00010555" w:rsidP="00E06E23">
      <w:pPr>
        <w:pStyle w:val="Akapitzlist"/>
        <w:numPr>
          <w:ilvl w:val="0"/>
          <w:numId w:val="4"/>
        </w:numPr>
        <w:spacing w:after="160"/>
        <w:ind w:left="476" w:hanging="462"/>
        <w:contextualSpacing/>
        <w:jc w:val="both"/>
        <w:rPr>
          <w:rFonts w:cs="Arial"/>
          <w:sz w:val="22"/>
          <w:szCs w:val="22"/>
        </w:rPr>
      </w:pPr>
      <w:r w:rsidRPr="003E5263">
        <w:rPr>
          <w:rFonts w:cs="Arial"/>
          <w:sz w:val="22"/>
          <w:szCs w:val="22"/>
        </w:rPr>
        <w:t>Z przeprowadzanych wyjaśnień sporządzany będzie protokół oraz informacja dla składającego skargę.</w:t>
      </w:r>
    </w:p>
    <w:p w14:paraId="3E9CD1F3" w14:textId="77777777" w:rsidR="005B58F1" w:rsidRPr="003E5263" w:rsidRDefault="005B58F1" w:rsidP="00E06E23">
      <w:pPr>
        <w:pStyle w:val="Akapitzlist"/>
        <w:numPr>
          <w:ilvl w:val="0"/>
          <w:numId w:val="21"/>
        </w:numPr>
        <w:ind w:left="476" w:hanging="462"/>
        <w:contextualSpacing/>
        <w:jc w:val="both"/>
        <w:rPr>
          <w:rFonts w:cs="Arial"/>
          <w:vanish/>
          <w:spacing w:val="-2"/>
          <w:sz w:val="22"/>
          <w:szCs w:val="22"/>
        </w:rPr>
      </w:pPr>
    </w:p>
    <w:p w14:paraId="2A9E9C05" w14:textId="77777777" w:rsidR="005B58F1" w:rsidRPr="003E5263" w:rsidRDefault="005B58F1" w:rsidP="00E06E23">
      <w:pPr>
        <w:pStyle w:val="Akapitzlist"/>
        <w:numPr>
          <w:ilvl w:val="0"/>
          <w:numId w:val="21"/>
        </w:numPr>
        <w:ind w:left="476" w:hanging="462"/>
        <w:contextualSpacing/>
        <w:jc w:val="both"/>
        <w:rPr>
          <w:rFonts w:cs="Arial"/>
          <w:vanish/>
          <w:spacing w:val="-2"/>
          <w:sz w:val="22"/>
          <w:szCs w:val="22"/>
        </w:rPr>
      </w:pPr>
    </w:p>
    <w:p w14:paraId="65C6639E" w14:textId="77777777" w:rsidR="005B58F1" w:rsidRPr="003E5263" w:rsidRDefault="005B58F1" w:rsidP="00E06E23">
      <w:pPr>
        <w:pStyle w:val="Akapitzlist"/>
        <w:numPr>
          <w:ilvl w:val="0"/>
          <w:numId w:val="21"/>
        </w:numPr>
        <w:ind w:left="476" w:hanging="462"/>
        <w:contextualSpacing/>
        <w:jc w:val="both"/>
        <w:rPr>
          <w:rFonts w:cs="Arial"/>
          <w:vanish/>
          <w:spacing w:val="-2"/>
          <w:sz w:val="22"/>
          <w:szCs w:val="22"/>
        </w:rPr>
      </w:pPr>
    </w:p>
    <w:p w14:paraId="234D98A8" w14:textId="77777777" w:rsidR="005B58F1" w:rsidRPr="003E5263" w:rsidRDefault="005B58F1" w:rsidP="00E06E23">
      <w:pPr>
        <w:pStyle w:val="Akapitzlist"/>
        <w:numPr>
          <w:ilvl w:val="0"/>
          <w:numId w:val="21"/>
        </w:numPr>
        <w:ind w:left="476" w:hanging="462"/>
        <w:contextualSpacing/>
        <w:jc w:val="both"/>
        <w:rPr>
          <w:rFonts w:cs="Arial"/>
          <w:vanish/>
          <w:spacing w:val="-2"/>
          <w:sz w:val="22"/>
          <w:szCs w:val="22"/>
        </w:rPr>
      </w:pPr>
    </w:p>
    <w:p w14:paraId="04B391F3" w14:textId="77777777" w:rsidR="005B58F1" w:rsidRPr="003E5263" w:rsidRDefault="005B58F1" w:rsidP="00E06E23">
      <w:pPr>
        <w:pStyle w:val="Akapitzlist"/>
        <w:numPr>
          <w:ilvl w:val="1"/>
          <w:numId w:val="21"/>
        </w:numPr>
        <w:ind w:left="476" w:hanging="462"/>
        <w:contextualSpacing/>
        <w:jc w:val="both"/>
        <w:rPr>
          <w:rFonts w:cs="Arial"/>
          <w:vanish/>
          <w:spacing w:val="-2"/>
          <w:sz w:val="22"/>
          <w:szCs w:val="22"/>
        </w:rPr>
      </w:pPr>
    </w:p>
    <w:p w14:paraId="16EE204E" w14:textId="72E63607" w:rsidR="00010555" w:rsidRPr="003E5263" w:rsidRDefault="00010555" w:rsidP="00E06E23">
      <w:pPr>
        <w:pStyle w:val="Akapitzlist"/>
        <w:numPr>
          <w:ilvl w:val="1"/>
          <w:numId w:val="21"/>
        </w:numPr>
        <w:ind w:left="476" w:hanging="462"/>
        <w:contextualSpacing/>
        <w:jc w:val="both"/>
        <w:rPr>
          <w:rFonts w:cs="Arial"/>
          <w:sz w:val="22"/>
          <w:szCs w:val="22"/>
        </w:rPr>
      </w:pPr>
      <w:r w:rsidRPr="003E5263">
        <w:rPr>
          <w:rFonts w:cs="Arial"/>
          <w:sz w:val="22"/>
          <w:szCs w:val="22"/>
        </w:rPr>
        <w:t>Działania natychmiastowe i krótkoterminowe, nadzorowane przez kierownictwo ITPOE:</w:t>
      </w:r>
    </w:p>
    <w:p w14:paraId="485A169E" w14:textId="77777777" w:rsidR="00010555" w:rsidRPr="003E5263" w:rsidRDefault="00010555" w:rsidP="00E06E23">
      <w:pPr>
        <w:pStyle w:val="Akapitzlist"/>
        <w:numPr>
          <w:ilvl w:val="0"/>
          <w:numId w:val="26"/>
        </w:numPr>
        <w:spacing w:before="12"/>
        <w:ind w:left="476" w:hanging="462"/>
        <w:contextualSpacing/>
        <w:jc w:val="both"/>
        <w:rPr>
          <w:rFonts w:cs="Arial"/>
          <w:sz w:val="22"/>
          <w:szCs w:val="22"/>
        </w:rPr>
      </w:pPr>
      <w:r w:rsidRPr="003E5263">
        <w:rPr>
          <w:rFonts w:cs="Arial"/>
          <w:sz w:val="22"/>
          <w:szCs w:val="22"/>
        </w:rPr>
        <w:t>zawory bezpieczeństwa:</w:t>
      </w:r>
    </w:p>
    <w:p w14:paraId="432293C6" w14:textId="02FD6CA1" w:rsidR="00010555" w:rsidRPr="003E5263" w:rsidRDefault="00010555" w:rsidP="00E06E23">
      <w:pPr>
        <w:numPr>
          <w:ilvl w:val="0"/>
          <w:numId w:val="10"/>
        </w:numPr>
        <w:spacing w:before="12" w:after="0" w:line="240" w:lineRule="auto"/>
        <w:ind w:left="476" w:hanging="462"/>
        <w:contextualSpacing/>
        <w:jc w:val="both"/>
        <w:rPr>
          <w:rFonts w:ascii="Arial" w:eastAsia="Calibri" w:hAnsi="Arial" w:cs="Arial"/>
        </w:rPr>
      </w:pPr>
      <w:r w:rsidRPr="003E5263">
        <w:rPr>
          <w:rFonts w:ascii="Arial" w:eastAsia="Calibri" w:hAnsi="Arial" w:cs="Arial"/>
        </w:rPr>
        <w:t>w przypadku, gdy nadmierny hałas jest skutkiem otwarcia zaworu bezpieczeństwa, należy w</w:t>
      </w:r>
      <w:r w:rsidR="001D6F6E" w:rsidRPr="003E5263">
        <w:rPr>
          <w:rFonts w:ascii="Arial" w:eastAsia="Calibri" w:hAnsi="Arial" w:cs="Arial"/>
        </w:rPr>
        <w:t> </w:t>
      </w:r>
      <w:r w:rsidRPr="003E5263">
        <w:rPr>
          <w:rFonts w:ascii="Arial" w:eastAsia="Calibri" w:hAnsi="Arial" w:cs="Arial"/>
        </w:rPr>
        <w:t xml:space="preserve">pierwszej kolejności doprowadzić do jego bezpiecznego zamknięcia. W tym celu należy zmniejszyć ciśnienie czynnika w linii technologicznej chronionej przedmiotowym zaworem, poniżej wartości granicznej powodującej zamknięcie zaworu; </w:t>
      </w:r>
    </w:p>
    <w:p w14:paraId="208BEDBF" w14:textId="4F3D06F9" w:rsidR="00010555" w:rsidRPr="003E5263" w:rsidRDefault="00010555" w:rsidP="00E06E23">
      <w:pPr>
        <w:numPr>
          <w:ilvl w:val="0"/>
          <w:numId w:val="10"/>
        </w:numPr>
        <w:spacing w:before="12" w:after="0" w:line="240" w:lineRule="auto"/>
        <w:ind w:left="476" w:hanging="462"/>
        <w:contextualSpacing/>
        <w:jc w:val="both"/>
        <w:rPr>
          <w:rFonts w:ascii="Arial" w:eastAsia="Calibri" w:hAnsi="Arial" w:cs="Arial"/>
        </w:rPr>
      </w:pPr>
      <w:r w:rsidRPr="003E5263">
        <w:rPr>
          <w:rFonts w:ascii="Arial" w:eastAsia="Calibri" w:hAnsi="Arial" w:cs="Arial"/>
        </w:rPr>
        <w:t xml:space="preserve">w przypadku, gdy zawór bezpieczeństwa uległ awarii i nie ma możliwości jego zamknięcia, należy sprawdzić możliwość chwilowego odstawienia linii technologicznej bez konieczności odstawiania całej instalacji ITPOE lub w przypadku braku takiej możliwości po uzgodnieniu z Głównym Inżynierem ds. Wytwarzania Energii/DIR sprawdzić możliwość czasowego wyłączenia </w:t>
      </w:r>
      <w:r w:rsidR="007B3FE8" w:rsidRPr="003E5263">
        <w:rPr>
          <w:rFonts w:ascii="Arial" w:eastAsia="Calibri" w:hAnsi="Arial" w:cs="Arial"/>
        </w:rPr>
        <w:t>i</w:t>
      </w:r>
      <w:r w:rsidRPr="003E5263">
        <w:rPr>
          <w:rFonts w:ascii="Arial" w:eastAsia="Calibri" w:hAnsi="Arial" w:cs="Arial"/>
        </w:rPr>
        <w:t>nstalacji ITPOE celem naprawy lub wymiany przedmiotowego zaworu bezpieczeństwa;</w:t>
      </w:r>
    </w:p>
    <w:p w14:paraId="332C718F" w14:textId="77777777" w:rsidR="00010555" w:rsidRPr="003E5263" w:rsidRDefault="00010555" w:rsidP="00E06E23">
      <w:pPr>
        <w:pStyle w:val="Akapitzlist"/>
        <w:numPr>
          <w:ilvl w:val="0"/>
          <w:numId w:val="26"/>
        </w:numPr>
        <w:ind w:left="476" w:hanging="462"/>
        <w:contextualSpacing/>
        <w:jc w:val="both"/>
        <w:rPr>
          <w:rFonts w:cs="Arial"/>
          <w:sz w:val="22"/>
          <w:szCs w:val="22"/>
        </w:rPr>
      </w:pPr>
      <w:r w:rsidRPr="003E5263">
        <w:rPr>
          <w:rFonts w:cs="Arial"/>
          <w:sz w:val="22"/>
          <w:szCs w:val="22"/>
        </w:rPr>
        <w:t>wentylatory:</w:t>
      </w:r>
    </w:p>
    <w:p w14:paraId="4B0D4521" w14:textId="77777777" w:rsidR="00010555" w:rsidRPr="003E5263" w:rsidRDefault="00010555" w:rsidP="00E06E23">
      <w:pPr>
        <w:numPr>
          <w:ilvl w:val="0"/>
          <w:numId w:val="10"/>
        </w:numPr>
        <w:spacing w:after="0" w:line="240" w:lineRule="auto"/>
        <w:ind w:left="476" w:hanging="462"/>
        <w:contextualSpacing/>
        <w:jc w:val="both"/>
        <w:rPr>
          <w:rFonts w:ascii="Arial" w:eastAsia="Calibri" w:hAnsi="Arial" w:cs="Arial"/>
        </w:rPr>
      </w:pPr>
      <w:r w:rsidRPr="003E5263">
        <w:rPr>
          <w:rFonts w:ascii="Arial" w:eastAsia="Calibri" w:hAnsi="Arial" w:cs="Arial"/>
        </w:rPr>
        <w:t xml:space="preserve">w przypadku identyfikacji któregokolwiek wentylatora, jako źródła emisji nadmiernego hałasu należy skontrolować poziom drgań wentylatora oraz jego zespołu napędowego; </w:t>
      </w:r>
    </w:p>
    <w:p w14:paraId="5721D615" w14:textId="77777777" w:rsidR="00010555" w:rsidRPr="003E5263" w:rsidRDefault="00010555" w:rsidP="00E06E23">
      <w:pPr>
        <w:numPr>
          <w:ilvl w:val="0"/>
          <w:numId w:val="10"/>
        </w:numPr>
        <w:spacing w:after="0" w:line="240" w:lineRule="auto"/>
        <w:ind w:left="476" w:hanging="462"/>
        <w:contextualSpacing/>
        <w:jc w:val="both"/>
        <w:rPr>
          <w:rFonts w:ascii="Arial" w:eastAsia="Calibri" w:hAnsi="Arial" w:cs="Arial"/>
        </w:rPr>
      </w:pPr>
      <w:r w:rsidRPr="003E5263">
        <w:rPr>
          <w:rFonts w:ascii="Arial" w:eastAsia="Calibri" w:hAnsi="Arial" w:cs="Arial"/>
        </w:rPr>
        <w:t>sprawdzić wykonanie wszystkich wymaganych smarowań;</w:t>
      </w:r>
    </w:p>
    <w:p w14:paraId="481ECE54" w14:textId="77777777" w:rsidR="00010555" w:rsidRPr="003E5263" w:rsidRDefault="00010555" w:rsidP="00E06E23">
      <w:pPr>
        <w:numPr>
          <w:ilvl w:val="0"/>
          <w:numId w:val="10"/>
        </w:numPr>
        <w:spacing w:after="0" w:line="240" w:lineRule="auto"/>
        <w:ind w:left="476" w:hanging="462"/>
        <w:contextualSpacing/>
        <w:jc w:val="both"/>
        <w:rPr>
          <w:rFonts w:ascii="Arial" w:eastAsia="Calibri" w:hAnsi="Arial" w:cs="Arial"/>
        </w:rPr>
      </w:pPr>
      <w:r w:rsidRPr="003E5263">
        <w:rPr>
          <w:rFonts w:ascii="Arial" w:eastAsia="Calibri" w:hAnsi="Arial" w:cs="Arial"/>
        </w:rPr>
        <w:t>sprawdzić czy ewentualne filtry przed wentylatorem są drożne – w razie stwierdzenia niedrożności muszą one być wyczyszczone;</w:t>
      </w:r>
    </w:p>
    <w:p w14:paraId="60DE392A" w14:textId="77777777" w:rsidR="00010555" w:rsidRPr="003E5263" w:rsidRDefault="00010555" w:rsidP="00E06E23">
      <w:pPr>
        <w:numPr>
          <w:ilvl w:val="0"/>
          <w:numId w:val="10"/>
        </w:numPr>
        <w:spacing w:after="0" w:line="240" w:lineRule="auto"/>
        <w:ind w:left="476" w:hanging="462"/>
        <w:contextualSpacing/>
        <w:jc w:val="both"/>
        <w:rPr>
          <w:rFonts w:ascii="Arial" w:eastAsia="Calibri" w:hAnsi="Arial" w:cs="Arial"/>
        </w:rPr>
      </w:pPr>
      <w:r w:rsidRPr="003E5263">
        <w:rPr>
          <w:rFonts w:ascii="Arial" w:eastAsia="Calibri" w:hAnsi="Arial" w:cs="Arial"/>
        </w:rPr>
        <w:t xml:space="preserve">sprawdzić możliwość obniżenia hałasu przez zmniejszenie wydajności wentylatora; </w:t>
      </w:r>
    </w:p>
    <w:p w14:paraId="4843F97E" w14:textId="77777777" w:rsidR="00010555" w:rsidRPr="003E5263" w:rsidRDefault="00010555" w:rsidP="00E06E23">
      <w:pPr>
        <w:numPr>
          <w:ilvl w:val="0"/>
          <w:numId w:val="10"/>
        </w:numPr>
        <w:spacing w:after="0" w:line="240" w:lineRule="auto"/>
        <w:ind w:left="476" w:hanging="462"/>
        <w:contextualSpacing/>
        <w:jc w:val="both"/>
        <w:rPr>
          <w:rFonts w:ascii="Arial" w:eastAsia="Calibri" w:hAnsi="Arial" w:cs="Arial"/>
        </w:rPr>
      </w:pPr>
      <w:r w:rsidRPr="003E5263">
        <w:rPr>
          <w:rFonts w:ascii="Arial" w:eastAsia="Calibri" w:hAnsi="Arial" w:cs="Arial"/>
        </w:rPr>
        <w:t xml:space="preserve">sprawdzić możliwość wyłączenia wentylatora lub wyłączenie danego wentylatora </w:t>
      </w:r>
      <w:r w:rsidRPr="003E5263">
        <w:rPr>
          <w:rFonts w:ascii="Arial" w:eastAsia="Calibri" w:hAnsi="Arial" w:cs="Arial"/>
        </w:rPr>
        <w:br/>
        <w:t>w zespole wentylatorów (w chłodnicach lub w skraplaczu) i przez to obniżenie wydajności całego zespołu lub zastąpienie wadliwego wentylatora zwiększoną pracą pozostałych wentylatorów;</w:t>
      </w:r>
    </w:p>
    <w:p w14:paraId="72C72C90" w14:textId="77777777" w:rsidR="00010555" w:rsidRPr="003E5263" w:rsidRDefault="00010555" w:rsidP="00E06E23">
      <w:pPr>
        <w:numPr>
          <w:ilvl w:val="0"/>
          <w:numId w:val="10"/>
        </w:numPr>
        <w:spacing w:after="0" w:line="240" w:lineRule="auto"/>
        <w:ind w:left="476" w:hanging="462"/>
        <w:contextualSpacing/>
        <w:jc w:val="both"/>
        <w:rPr>
          <w:rFonts w:ascii="Arial" w:eastAsia="Calibri" w:hAnsi="Arial" w:cs="Arial"/>
        </w:rPr>
      </w:pPr>
      <w:r w:rsidRPr="003E5263">
        <w:rPr>
          <w:rFonts w:ascii="Arial" w:eastAsia="Calibri" w:hAnsi="Arial" w:cs="Arial"/>
        </w:rPr>
        <w:t>w przypadku braku możliwości zastosowania w/w rozwiązań należy sprawdzić możliwość czasowego wyłączenia instalacji celem naprawy lub wyczyszczenia wentylatora;</w:t>
      </w:r>
    </w:p>
    <w:p w14:paraId="5E058FB0" w14:textId="77777777" w:rsidR="00010555" w:rsidRPr="003E5263" w:rsidRDefault="00010555" w:rsidP="00E06E23">
      <w:pPr>
        <w:pStyle w:val="Akapitzlist"/>
        <w:numPr>
          <w:ilvl w:val="0"/>
          <w:numId w:val="26"/>
        </w:numPr>
        <w:ind w:left="476" w:hanging="462"/>
        <w:contextualSpacing/>
        <w:jc w:val="both"/>
        <w:rPr>
          <w:rFonts w:cs="Arial"/>
          <w:sz w:val="22"/>
          <w:szCs w:val="22"/>
        </w:rPr>
      </w:pPr>
      <w:r w:rsidRPr="003E5263">
        <w:rPr>
          <w:rFonts w:cs="Arial"/>
          <w:sz w:val="22"/>
          <w:szCs w:val="22"/>
        </w:rPr>
        <w:t>pompy:</w:t>
      </w:r>
    </w:p>
    <w:p w14:paraId="16664B0D" w14:textId="77777777" w:rsidR="00010555" w:rsidRPr="003E5263" w:rsidRDefault="00010555" w:rsidP="00E06E23">
      <w:pPr>
        <w:numPr>
          <w:ilvl w:val="0"/>
          <w:numId w:val="10"/>
        </w:numPr>
        <w:spacing w:after="0" w:line="240" w:lineRule="auto"/>
        <w:ind w:left="476" w:hanging="462"/>
        <w:contextualSpacing/>
        <w:jc w:val="both"/>
        <w:rPr>
          <w:rFonts w:ascii="Arial" w:eastAsia="Calibri" w:hAnsi="Arial" w:cs="Arial"/>
        </w:rPr>
      </w:pPr>
      <w:r w:rsidRPr="003E5263">
        <w:rPr>
          <w:rFonts w:ascii="Arial" w:eastAsia="Calibri" w:hAnsi="Arial" w:cs="Arial"/>
        </w:rPr>
        <w:t>w przypadku identyfikacji pompy, jako źródła hałasu należy sprawdzić czy:</w:t>
      </w:r>
    </w:p>
    <w:p w14:paraId="6D59EBB7" w14:textId="77777777" w:rsidR="00010555" w:rsidRPr="003E5263" w:rsidRDefault="00010555" w:rsidP="00E06E23">
      <w:pPr>
        <w:numPr>
          <w:ilvl w:val="1"/>
          <w:numId w:val="11"/>
        </w:numPr>
        <w:spacing w:after="160" w:line="240" w:lineRule="auto"/>
        <w:ind w:left="476" w:hanging="462"/>
        <w:contextualSpacing/>
        <w:jc w:val="both"/>
        <w:rPr>
          <w:rFonts w:ascii="Arial" w:eastAsia="Calibri" w:hAnsi="Arial" w:cs="Arial"/>
        </w:rPr>
      </w:pPr>
      <w:r w:rsidRPr="003E5263">
        <w:rPr>
          <w:rFonts w:ascii="Arial" w:eastAsia="Calibri" w:hAnsi="Arial" w:cs="Arial"/>
        </w:rPr>
        <w:t>dana pompa lub układ pomp nie pracuje w warunkach kawitacji,</w:t>
      </w:r>
    </w:p>
    <w:p w14:paraId="2DB4BBF3" w14:textId="77777777" w:rsidR="00010555" w:rsidRPr="003E5263" w:rsidRDefault="00010555" w:rsidP="00E06E23">
      <w:pPr>
        <w:numPr>
          <w:ilvl w:val="1"/>
          <w:numId w:val="11"/>
        </w:numPr>
        <w:spacing w:after="160" w:line="240" w:lineRule="auto"/>
        <w:ind w:left="476" w:hanging="462"/>
        <w:contextualSpacing/>
        <w:jc w:val="both"/>
        <w:rPr>
          <w:rFonts w:ascii="Arial" w:eastAsia="Calibri" w:hAnsi="Arial" w:cs="Arial"/>
        </w:rPr>
      </w:pPr>
      <w:r w:rsidRPr="003E5263">
        <w:rPr>
          <w:rFonts w:ascii="Arial" w:eastAsia="Calibri" w:hAnsi="Arial" w:cs="Arial"/>
        </w:rPr>
        <w:t>elementy mocujące pomp są dokręcone,</w:t>
      </w:r>
    </w:p>
    <w:p w14:paraId="099B257C" w14:textId="77777777" w:rsidR="00010555" w:rsidRPr="003E5263" w:rsidRDefault="00010555" w:rsidP="00E06E23">
      <w:pPr>
        <w:numPr>
          <w:ilvl w:val="1"/>
          <w:numId w:val="11"/>
        </w:numPr>
        <w:spacing w:after="160" w:line="240" w:lineRule="auto"/>
        <w:ind w:left="476" w:hanging="462"/>
        <w:contextualSpacing/>
        <w:jc w:val="both"/>
        <w:rPr>
          <w:rFonts w:ascii="Arial" w:eastAsia="Calibri" w:hAnsi="Arial" w:cs="Arial"/>
        </w:rPr>
      </w:pPr>
      <w:r w:rsidRPr="003E5263">
        <w:rPr>
          <w:rFonts w:ascii="Arial" w:eastAsia="Calibri" w:hAnsi="Arial" w:cs="Arial"/>
        </w:rPr>
        <w:t>są widoczne inne luźne elementy urządzenia lub układu mogące powodować hałas.</w:t>
      </w:r>
    </w:p>
    <w:p w14:paraId="1FF9AF1C" w14:textId="77777777" w:rsidR="00010555" w:rsidRPr="003E5263" w:rsidRDefault="00010555" w:rsidP="00E06E23">
      <w:pPr>
        <w:numPr>
          <w:ilvl w:val="0"/>
          <w:numId w:val="10"/>
        </w:numPr>
        <w:spacing w:after="0" w:line="240" w:lineRule="auto"/>
        <w:ind w:left="476" w:hanging="462"/>
        <w:contextualSpacing/>
        <w:jc w:val="both"/>
        <w:rPr>
          <w:rFonts w:ascii="Arial" w:eastAsia="Calibri" w:hAnsi="Arial" w:cs="Arial"/>
        </w:rPr>
      </w:pPr>
      <w:r w:rsidRPr="003E5263">
        <w:rPr>
          <w:rFonts w:ascii="Arial" w:eastAsia="Calibri" w:hAnsi="Arial" w:cs="Arial"/>
        </w:rPr>
        <w:t>w razie stwierdzenia jednej z powyższych przyczyn należy przywrócić układ do normalnego stanu,</w:t>
      </w:r>
    </w:p>
    <w:p w14:paraId="48BF8D54" w14:textId="77777777" w:rsidR="00010555" w:rsidRPr="003E5263" w:rsidRDefault="00010555" w:rsidP="00E06E23">
      <w:pPr>
        <w:numPr>
          <w:ilvl w:val="0"/>
          <w:numId w:val="10"/>
        </w:numPr>
        <w:spacing w:after="0" w:line="240" w:lineRule="auto"/>
        <w:ind w:left="476" w:hanging="462"/>
        <w:contextualSpacing/>
        <w:jc w:val="both"/>
        <w:rPr>
          <w:rFonts w:ascii="Arial" w:eastAsia="Calibri" w:hAnsi="Arial" w:cs="Arial"/>
        </w:rPr>
      </w:pPr>
      <w:r w:rsidRPr="003E5263">
        <w:rPr>
          <w:rFonts w:ascii="Arial" w:eastAsia="Calibri" w:hAnsi="Arial" w:cs="Arial"/>
        </w:rPr>
        <w:t>sprawdzić możliwość wyłączenia pompy (jeżeli zapewniona jest redundancja) lub możliwość czasowego wyłączenia części instalacji (w przypadku braku redundancji).</w:t>
      </w:r>
    </w:p>
    <w:p w14:paraId="779DA648" w14:textId="77777777" w:rsidR="00010555" w:rsidRPr="003E5263" w:rsidRDefault="00010555" w:rsidP="00E06E23">
      <w:pPr>
        <w:pStyle w:val="Akapitzlist"/>
        <w:numPr>
          <w:ilvl w:val="0"/>
          <w:numId w:val="26"/>
        </w:numPr>
        <w:ind w:left="476" w:hanging="462"/>
        <w:contextualSpacing/>
        <w:jc w:val="both"/>
        <w:rPr>
          <w:rFonts w:cs="Arial"/>
          <w:sz w:val="22"/>
          <w:szCs w:val="22"/>
        </w:rPr>
      </w:pPr>
      <w:r w:rsidRPr="003E5263">
        <w:rPr>
          <w:rFonts w:cs="Arial"/>
          <w:sz w:val="22"/>
          <w:szCs w:val="22"/>
        </w:rPr>
        <w:t>urządzenia wibrujące i młyn:</w:t>
      </w:r>
    </w:p>
    <w:p w14:paraId="7600FF08" w14:textId="77777777" w:rsidR="00010555" w:rsidRPr="003E5263" w:rsidRDefault="00010555" w:rsidP="00E06E23">
      <w:pPr>
        <w:numPr>
          <w:ilvl w:val="0"/>
          <w:numId w:val="10"/>
        </w:numPr>
        <w:spacing w:after="0" w:line="240" w:lineRule="auto"/>
        <w:ind w:left="476" w:hanging="462"/>
        <w:contextualSpacing/>
        <w:jc w:val="both"/>
        <w:rPr>
          <w:rFonts w:ascii="Arial" w:eastAsia="Calibri" w:hAnsi="Arial" w:cs="Arial"/>
        </w:rPr>
      </w:pPr>
      <w:r w:rsidRPr="003E5263">
        <w:rPr>
          <w:rFonts w:ascii="Arial" w:eastAsia="Calibri" w:hAnsi="Arial" w:cs="Arial"/>
        </w:rPr>
        <w:t>w przypadku, gdy urządzenia wibrujące emitują nadmierny hałas należy urządzenie wyłączyć oraz dokonać jego inspekcji pod kątem wystąpienia usterki powodującej ten hałas. Sprawdzić należy:</w:t>
      </w:r>
    </w:p>
    <w:p w14:paraId="1F44BEE2" w14:textId="77777777" w:rsidR="00010555" w:rsidRPr="003E5263" w:rsidRDefault="00010555" w:rsidP="00E06E23">
      <w:pPr>
        <w:numPr>
          <w:ilvl w:val="1"/>
          <w:numId w:val="11"/>
        </w:numPr>
        <w:spacing w:after="160" w:line="240" w:lineRule="auto"/>
        <w:ind w:left="476" w:hanging="462"/>
        <w:contextualSpacing/>
        <w:jc w:val="both"/>
        <w:rPr>
          <w:rFonts w:ascii="Arial" w:eastAsia="Calibri" w:hAnsi="Arial" w:cs="Arial"/>
        </w:rPr>
      </w:pPr>
      <w:r w:rsidRPr="003E5263">
        <w:rPr>
          <w:rFonts w:ascii="Arial" w:eastAsia="Calibri" w:hAnsi="Arial" w:cs="Arial"/>
        </w:rPr>
        <w:t>czy nie dochodzi do ocierania lub obijania elementów obudowy przez elementy wirujące,</w:t>
      </w:r>
    </w:p>
    <w:p w14:paraId="2B5BAA03" w14:textId="77777777" w:rsidR="00010555" w:rsidRPr="003E5263" w:rsidRDefault="00010555" w:rsidP="00E06E23">
      <w:pPr>
        <w:numPr>
          <w:ilvl w:val="1"/>
          <w:numId w:val="11"/>
        </w:numPr>
        <w:spacing w:after="160" w:line="240" w:lineRule="auto"/>
        <w:ind w:left="476" w:hanging="462"/>
        <w:contextualSpacing/>
        <w:jc w:val="both"/>
        <w:rPr>
          <w:rFonts w:ascii="Arial" w:eastAsia="Calibri" w:hAnsi="Arial" w:cs="Arial"/>
        </w:rPr>
      </w:pPr>
      <w:r w:rsidRPr="003E5263">
        <w:rPr>
          <w:rFonts w:ascii="Arial" w:eastAsia="Calibri" w:hAnsi="Arial" w:cs="Arial"/>
        </w:rPr>
        <w:t>ciągłość elementów obudowy i brak wyraźnych pęknięć.</w:t>
      </w:r>
    </w:p>
    <w:p w14:paraId="7695FA9F" w14:textId="59309822" w:rsidR="00010555" w:rsidRPr="003E5263" w:rsidRDefault="00010555" w:rsidP="00E06E23">
      <w:pPr>
        <w:pStyle w:val="Akapitzlist"/>
        <w:numPr>
          <w:ilvl w:val="1"/>
          <w:numId w:val="21"/>
        </w:numPr>
        <w:ind w:left="476" w:hanging="462"/>
        <w:contextualSpacing/>
        <w:jc w:val="both"/>
        <w:rPr>
          <w:rFonts w:cs="Arial"/>
          <w:sz w:val="22"/>
          <w:szCs w:val="22"/>
        </w:rPr>
      </w:pPr>
      <w:r w:rsidRPr="003E5263">
        <w:rPr>
          <w:rFonts w:cs="Arial"/>
          <w:sz w:val="22"/>
          <w:szCs w:val="22"/>
        </w:rPr>
        <w:t xml:space="preserve">Jeżeli działania doraźne i krótkoterminowe nie przyniosły pożądanych skutków </w:t>
      </w:r>
      <w:r w:rsidR="003E5263">
        <w:rPr>
          <w:rFonts w:cs="Arial"/>
          <w:sz w:val="22"/>
          <w:szCs w:val="22"/>
        </w:rPr>
        <w:br/>
      </w:r>
      <w:r w:rsidRPr="003E5263">
        <w:rPr>
          <w:rFonts w:cs="Arial"/>
          <w:sz w:val="22"/>
          <w:szCs w:val="22"/>
        </w:rPr>
        <w:t>w zakresie eliminacji lub znaczącego zmniejszenia hałasu, Komisja może rekomendować zastosowanie poniższych rozwiązań długofalowych celem zmniejszenia oddziaływania urządzeń lub instalacji na środowisko:</w:t>
      </w:r>
    </w:p>
    <w:p w14:paraId="72BC952D" w14:textId="77777777" w:rsidR="00010555" w:rsidRPr="003E5263" w:rsidRDefault="00010555" w:rsidP="00E06E23">
      <w:pPr>
        <w:pStyle w:val="Akapitzlist"/>
        <w:numPr>
          <w:ilvl w:val="0"/>
          <w:numId w:val="27"/>
        </w:numPr>
        <w:spacing w:after="160"/>
        <w:ind w:left="476" w:hanging="462"/>
        <w:contextualSpacing/>
        <w:jc w:val="both"/>
        <w:rPr>
          <w:rFonts w:cs="Arial"/>
          <w:sz w:val="22"/>
          <w:szCs w:val="22"/>
        </w:rPr>
      </w:pPr>
      <w:r w:rsidRPr="003E5263">
        <w:rPr>
          <w:rFonts w:cs="Arial"/>
          <w:sz w:val="22"/>
          <w:szCs w:val="22"/>
        </w:rPr>
        <w:t>zaplanowanie postoju instalacji w celu zapewnienia serwisu urządzenia emitującego hałas,</w:t>
      </w:r>
    </w:p>
    <w:p w14:paraId="47B3E372" w14:textId="77777777" w:rsidR="00010555" w:rsidRPr="003E5263" w:rsidRDefault="00010555" w:rsidP="00E06E23">
      <w:pPr>
        <w:pStyle w:val="Akapitzlist"/>
        <w:numPr>
          <w:ilvl w:val="0"/>
          <w:numId w:val="27"/>
        </w:numPr>
        <w:spacing w:after="160"/>
        <w:ind w:left="476" w:hanging="462"/>
        <w:contextualSpacing/>
        <w:jc w:val="both"/>
        <w:rPr>
          <w:rFonts w:cs="Arial"/>
          <w:sz w:val="22"/>
          <w:szCs w:val="22"/>
        </w:rPr>
      </w:pPr>
      <w:r w:rsidRPr="003E5263">
        <w:rPr>
          <w:rFonts w:cs="Arial"/>
          <w:sz w:val="22"/>
          <w:szCs w:val="22"/>
        </w:rPr>
        <w:t>zabudowa dźwiękochłonna,</w:t>
      </w:r>
    </w:p>
    <w:p w14:paraId="5B296F3E" w14:textId="77777777" w:rsidR="00010555" w:rsidRPr="003E5263" w:rsidRDefault="00010555" w:rsidP="00E06E23">
      <w:pPr>
        <w:pStyle w:val="Akapitzlist"/>
        <w:numPr>
          <w:ilvl w:val="0"/>
          <w:numId w:val="27"/>
        </w:numPr>
        <w:spacing w:after="160"/>
        <w:ind w:left="476" w:hanging="462"/>
        <w:contextualSpacing/>
        <w:jc w:val="both"/>
        <w:rPr>
          <w:rFonts w:cs="Arial"/>
          <w:sz w:val="22"/>
          <w:szCs w:val="22"/>
        </w:rPr>
      </w:pPr>
      <w:r w:rsidRPr="003E5263">
        <w:rPr>
          <w:rFonts w:cs="Arial"/>
          <w:sz w:val="22"/>
          <w:szCs w:val="22"/>
        </w:rPr>
        <w:t>instalacja mat wygłuszających,</w:t>
      </w:r>
    </w:p>
    <w:p w14:paraId="3A5475CA" w14:textId="226E5D26" w:rsidR="00010555" w:rsidRPr="004D46DF" w:rsidRDefault="00010555" w:rsidP="004D46DF">
      <w:pPr>
        <w:pStyle w:val="Akapitzlist"/>
        <w:numPr>
          <w:ilvl w:val="0"/>
          <w:numId w:val="27"/>
        </w:numPr>
        <w:spacing w:after="160"/>
        <w:ind w:left="476" w:hanging="462"/>
        <w:contextualSpacing/>
        <w:jc w:val="both"/>
        <w:rPr>
          <w:rFonts w:cs="Arial"/>
          <w:sz w:val="22"/>
          <w:szCs w:val="22"/>
        </w:rPr>
      </w:pPr>
      <w:r w:rsidRPr="003E5263">
        <w:rPr>
          <w:rFonts w:cs="Arial"/>
          <w:sz w:val="22"/>
          <w:szCs w:val="22"/>
        </w:rPr>
        <w:t>wymiana urządzenia na inne, nieemitujące nadmiernego hałasu.</w:t>
      </w:r>
    </w:p>
    <w:p w14:paraId="55379B33" w14:textId="77777777" w:rsidR="00010555" w:rsidRPr="003E5263" w:rsidRDefault="00010555" w:rsidP="003E5263">
      <w:pPr>
        <w:pStyle w:val="Nagwek1"/>
        <w:keepNext w:val="0"/>
        <w:numPr>
          <w:ilvl w:val="0"/>
          <w:numId w:val="18"/>
        </w:numPr>
        <w:spacing w:before="120" w:after="60" w:line="240" w:lineRule="auto"/>
        <w:ind w:left="357" w:hanging="357"/>
        <w:jc w:val="both"/>
        <w:rPr>
          <w:rFonts w:ascii="Arial" w:hAnsi="Arial" w:cs="Arial"/>
          <w:b/>
          <w:szCs w:val="22"/>
        </w:rPr>
      </w:pPr>
      <w:r w:rsidRPr="003E5263">
        <w:rPr>
          <w:rFonts w:ascii="Arial" w:hAnsi="Arial" w:cs="Arial"/>
          <w:b/>
          <w:i w:val="0"/>
          <w:iCs w:val="0"/>
          <w:szCs w:val="22"/>
        </w:rPr>
        <w:lastRenderedPageBreak/>
        <w:t xml:space="preserve">Program redukcji hałasu mający na celu identyfikację jego źródeł, pomiar lub szacowanie ekspozycji na hałas, określenie udziału poszczególnych źródeł i wdrożenie środków zapobiegawczych lub ograniczających </w:t>
      </w:r>
    </w:p>
    <w:p w14:paraId="5149E50B" w14:textId="77777777" w:rsidR="00010555" w:rsidRPr="00E06E23" w:rsidRDefault="00010555" w:rsidP="003E5263">
      <w:pPr>
        <w:spacing w:after="160" w:line="240" w:lineRule="auto"/>
        <w:ind w:left="720"/>
        <w:contextualSpacing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1AE4B7F5" w14:textId="77777777" w:rsidR="00010555" w:rsidRPr="003E5263" w:rsidRDefault="00010555" w:rsidP="003E5263">
      <w:pPr>
        <w:spacing w:after="0" w:line="240" w:lineRule="auto"/>
        <w:ind w:left="357"/>
        <w:contextualSpacing/>
        <w:jc w:val="both"/>
        <w:rPr>
          <w:rFonts w:ascii="Arial" w:hAnsi="Arial" w:cs="Arial"/>
        </w:rPr>
      </w:pPr>
      <w:r w:rsidRPr="003E5263">
        <w:rPr>
          <w:rFonts w:ascii="Arial" w:hAnsi="Arial" w:cs="Arial"/>
        </w:rPr>
        <w:t xml:space="preserve">Większość źródeł stacjonarnych związanych jest z urządzeniami technologicznymi ITPOE, </w:t>
      </w:r>
      <w:r w:rsidRPr="003E5263">
        <w:rPr>
          <w:rFonts w:ascii="Arial" w:hAnsi="Arial" w:cs="Arial"/>
        </w:rPr>
        <w:br/>
        <w:t xml:space="preserve">a także z systemami wentylacji i klimatyzacji budynków. Parametry akustyczne źródeł stacjonarnych określono na podstawie danych przekazanych przez projektantów lub danych katalogowych. Część źródeł stacjonarnych znajduje się wewnątrz budynków. Ściany i dachy tych budynków stanowią izolację dla hałasu od urządzeń technologicznych z wnętrza budynku. </w:t>
      </w:r>
    </w:p>
    <w:p w14:paraId="6B99EA99" w14:textId="77777777" w:rsidR="001942A0" w:rsidRPr="003E5263" w:rsidRDefault="001942A0" w:rsidP="003E5263">
      <w:pPr>
        <w:pStyle w:val="Akapitzlist"/>
        <w:numPr>
          <w:ilvl w:val="0"/>
          <w:numId w:val="7"/>
        </w:numPr>
        <w:contextualSpacing/>
        <w:jc w:val="both"/>
        <w:rPr>
          <w:rFonts w:cs="Arial"/>
          <w:vanish/>
          <w:spacing w:val="-2"/>
          <w:sz w:val="22"/>
          <w:szCs w:val="22"/>
        </w:rPr>
      </w:pPr>
    </w:p>
    <w:p w14:paraId="7F208DDA" w14:textId="77777777" w:rsidR="001942A0" w:rsidRPr="003E5263" w:rsidRDefault="001942A0" w:rsidP="003E5263">
      <w:pPr>
        <w:pStyle w:val="Akapitzlist"/>
        <w:numPr>
          <w:ilvl w:val="0"/>
          <w:numId w:val="7"/>
        </w:numPr>
        <w:contextualSpacing/>
        <w:jc w:val="both"/>
        <w:rPr>
          <w:rFonts w:cs="Arial"/>
          <w:vanish/>
          <w:spacing w:val="-2"/>
          <w:sz w:val="22"/>
          <w:szCs w:val="22"/>
        </w:rPr>
      </w:pPr>
    </w:p>
    <w:p w14:paraId="4B24EC9A" w14:textId="77777777" w:rsidR="001942A0" w:rsidRPr="003E5263" w:rsidRDefault="001942A0" w:rsidP="003E5263">
      <w:pPr>
        <w:pStyle w:val="Akapitzlist"/>
        <w:numPr>
          <w:ilvl w:val="0"/>
          <w:numId w:val="7"/>
        </w:numPr>
        <w:contextualSpacing/>
        <w:jc w:val="both"/>
        <w:rPr>
          <w:rFonts w:cs="Arial"/>
          <w:vanish/>
          <w:spacing w:val="-2"/>
          <w:sz w:val="22"/>
          <w:szCs w:val="22"/>
        </w:rPr>
      </w:pPr>
    </w:p>
    <w:p w14:paraId="217D02C1" w14:textId="77777777" w:rsidR="001942A0" w:rsidRPr="003E5263" w:rsidRDefault="001942A0" w:rsidP="003E5263">
      <w:pPr>
        <w:pStyle w:val="Akapitzlist"/>
        <w:numPr>
          <w:ilvl w:val="0"/>
          <w:numId w:val="7"/>
        </w:numPr>
        <w:contextualSpacing/>
        <w:jc w:val="both"/>
        <w:rPr>
          <w:rFonts w:cs="Arial"/>
          <w:vanish/>
          <w:spacing w:val="-2"/>
          <w:sz w:val="22"/>
          <w:szCs w:val="22"/>
        </w:rPr>
      </w:pPr>
    </w:p>
    <w:p w14:paraId="3F4DF00C" w14:textId="77777777" w:rsidR="001942A0" w:rsidRPr="003E5263" w:rsidRDefault="001942A0" w:rsidP="003E5263">
      <w:pPr>
        <w:pStyle w:val="Akapitzlist"/>
        <w:numPr>
          <w:ilvl w:val="0"/>
          <w:numId w:val="7"/>
        </w:numPr>
        <w:contextualSpacing/>
        <w:jc w:val="both"/>
        <w:rPr>
          <w:rFonts w:cs="Arial"/>
          <w:vanish/>
          <w:spacing w:val="-2"/>
          <w:sz w:val="22"/>
          <w:szCs w:val="22"/>
        </w:rPr>
      </w:pPr>
    </w:p>
    <w:p w14:paraId="5371E721" w14:textId="53DF79BB" w:rsidR="00010555" w:rsidRPr="003E5263" w:rsidRDefault="00010555" w:rsidP="003E5263">
      <w:pPr>
        <w:pStyle w:val="Akapitzlist"/>
        <w:numPr>
          <w:ilvl w:val="1"/>
          <w:numId w:val="7"/>
        </w:numPr>
        <w:ind w:left="789"/>
        <w:contextualSpacing/>
        <w:jc w:val="both"/>
        <w:rPr>
          <w:rFonts w:cs="Arial"/>
          <w:spacing w:val="-2"/>
          <w:sz w:val="22"/>
          <w:szCs w:val="22"/>
        </w:rPr>
      </w:pPr>
      <w:r w:rsidRPr="003E5263">
        <w:rPr>
          <w:rFonts w:cs="Arial"/>
          <w:spacing w:val="-2"/>
          <w:sz w:val="22"/>
          <w:szCs w:val="22"/>
        </w:rPr>
        <w:t>Podjęte środki zapobiegawcze i ograniczające</w:t>
      </w:r>
    </w:p>
    <w:p w14:paraId="53BCAE82" w14:textId="3959FCF4" w:rsidR="00010555" w:rsidRPr="003E5263" w:rsidRDefault="00010555" w:rsidP="003049CB">
      <w:pPr>
        <w:pStyle w:val="Akapitzlist"/>
        <w:numPr>
          <w:ilvl w:val="0"/>
          <w:numId w:val="28"/>
        </w:numPr>
        <w:spacing w:after="160"/>
        <w:ind w:left="364" w:hanging="227"/>
        <w:contextualSpacing/>
        <w:jc w:val="both"/>
        <w:rPr>
          <w:rFonts w:cs="Arial"/>
          <w:sz w:val="22"/>
          <w:szCs w:val="22"/>
        </w:rPr>
      </w:pPr>
      <w:r w:rsidRPr="003E5263">
        <w:rPr>
          <w:rFonts w:cs="Arial"/>
          <w:sz w:val="22"/>
          <w:szCs w:val="22"/>
        </w:rPr>
        <w:t xml:space="preserve">Część źródeł hałasu obecnych w obrębie budynku głównego ITPOE znajduje się wewnątrz hal, otoczona z wszystkich stron przegrodami budowlanymi, część budynku głównego zawierająca takie źródła, jak wentylator spalin, dozowniki wapna, jest częściowo otwarta – bez ściany wschodniej. Urządzenia znajdujące się w otwartej części wyposażone są </w:t>
      </w:r>
      <w:r w:rsidR="003049CB">
        <w:rPr>
          <w:rFonts w:cs="Arial"/>
          <w:sz w:val="22"/>
          <w:szCs w:val="22"/>
        </w:rPr>
        <w:br/>
      </w:r>
      <w:r w:rsidRPr="003E5263">
        <w:rPr>
          <w:rFonts w:cs="Arial"/>
          <w:sz w:val="22"/>
          <w:szCs w:val="22"/>
        </w:rPr>
        <w:t>w dodatkowe zabezpieczenia akustyczne, tj. tłumiki lub obudowy jak również wykorzystano urządzenia wyciszone, o fabrycznie ograniczonej emisji hałasu.</w:t>
      </w:r>
    </w:p>
    <w:p w14:paraId="087FA30C" w14:textId="107A5833" w:rsidR="00010555" w:rsidRPr="003E5263" w:rsidRDefault="00010555" w:rsidP="003049CB">
      <w:pPr>
        <w:pStyle w:val="Akapitzlist"/>
        <w:numPr>
          <w:ilvl w:val="0"/>
          <w:numId w:val="28"/>
        </w:numPr>
        <w:spacing w:after="160"/>
        <w:ind w:left="364" w:hanging="227"/>
        <w:contextualSpacing/>
        <w:jc w:val="both"/>
        <w:rPr>
          <w:rFonts w:cs="Arial"/>
          <w:sz w:val="22"/>
          <w:szCs w:val="22"/>
        </w:rPr>
      </w:pPr>
      <w:r w:rsidRPr="003E5263">
        <w:rPr>
          <w:rFonts w:cs="Arial"/>
          <w:sz w:val="22"/>
          <w:szCs w:val="22"/>
        </w:rPr>
        <w:t xml:space="preserve">Analiza warunków akustycznych oraz dotychczasowe wyniki pomiarów wykazały, że hałas emitowany do środowiska z terenu ITPOE nie powoduje przekroczeń wartości dopuszczalnych określonych w </w:t>
      </w:r>
      <w:r w:rsidR="007B3FE8" w:rsidRPr="003E5263">
        <w:rPr>
          <w:rFonts w:cs="Arial"/>
          <w:sz w:val="22"/>
          <w:szCs w:val="22"/>
        </w:rPr>
        <w:t>P</w:t>
      </w:r>
      <w:r w:rsidRPr="003E5263">
        <w:rPr>
          <w:rFonts w:cs="Arial"/>
          <w:sz w:val="22"/>
          <w:szCs w:val="22"/>
        </w:rPr>
        <w:t xml:space="preserve">ozwoleniu </w:t>
      </w:r>
      <w:r w:rsidR="007B3FE8" w:rsidRPr="003E5263">
        <w:rPr>
          <w:rFonts w:cs="Arial"/>
          <w:sz w:val="22"/>
          <w:szCs w:val="22"/>
        </w:rPr>
        <w:t>Z</w:t>
      </w:r>
      <w:r w:rsidR="001942A0" w:rsidRPr="003E5263">
        <w:rPr>
          <w:rFonts w:cs="Arial"/>
          <w:sz w:val="22"/>
          <w:szCs w:val="22"/>
        </w:rPr>
        <w:t xml:space="preserve">integrowanym. </w:t>
      </w:r>
      <w:r w:rsidRPr="003E5263">
        <w:rPr>
          <w:rFonts w:cs="Arial"/>
          <w:sz w:val="22"/>
          <w:szCs w:val="22"/>
        </w:rPr>
        <w:t>W związku z tym nie ma konieczności podejmowania dodatkowych działań, ograniczających emisję hałasu. Metody ochrony przed hałasem z głównych urządzeń przedstawiono w tabeli poniżej.</w:t>
      </w:r>
    </w:p>
    <w:tbl>
      <w:tblPr>
        <w:tblStyle w:val="Tabela-Siatka1"/>
        <w:tblW w:w="0" w:type="auto"/>
        <w:jc w:val="right"/>
        <w:tblLook w:val="04A0" w:firstRow="1" w:lastRow="0" w:firstColumn="1" w:lastColumn="0" w:noHBand="0" w:noVBand="1"/>
        <w:tblCaption w:val="Tabela- Sposób zabezpieczenia przed hałasem. "/>
        <w:tblDescription w:val="Sposób zabezpieczenia przed hałasem"/>
      </w:tblPr>
      <w:tblGrid>
        <w:gridCol w:w="546"/>
        <w:gridCol w:w="2284"/>
        <w:gridCol w:w="5937"/>
      </w:tblGrid>
      <w:tr w:rsidR="003E5263" w:rsidRPr="003E5263" w14:paraId="470A9E55" w14:textId="77777777" w:rsidTr="00F1797C">
        <w:trPr>
          <w:tblHeader/>
          <w:jc w:val="right"/>
        </w:trPr>
        <w:tc>
          <w:tcPr>
            <w:tcW w:w="546" w:type="dxa"/>
            <w:shd w:val="clear" w:color="auto" w:fill="auto"/>
          </w:tcPr>
          <w:p w14:paraId="2FB77BD2" w14:textId="672EF430" w:rsidR="00010555" w:rsidRPr="003E5263" w:rsidRDefault="001D6F6E" w:rsidP="003E5263">
            <w:pPr>
              <w:rPr>
                <w:rFonts w:ascii="Arial" w:eastAsia="Calibri" w:hAnsi="Arial" w:cs="Arial"/>
                <w:b/>
              </w:rPr>
            </w:pPr>
            <w:r w:rsidRPr="003E5263">
              <w:rPr>
                <w:rFonts w:ascii="Arial" w:eastAsia="Times New Roman" w:hAnsi="Arial" w:cs="Arial"/>
                <w:lang w:eastAsia="pl-PL"/>
              </w:rPr>
              <w:br w:type="page"/>
            </w:r>
            <w:r w:rsidR="00010555" w:rsidRPr="003E5263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2284" w:type="dxa"/>
            <w:shd w:val="clear" w:color="auto" w:fill="auto"/>
          </w:tcPr>
          <w:p w14:paraId="2D15E4A8" w14:textId="77777777" w:rsidR="00010555" w:rsidRPr="003E5263" w:rsidRDefault="00010555" w:rsidP="003E5263">
            <w:pPr>
              <w:rPr>
                <w:rFonts w:ascii="Arial" w:eastAsia="Calibri" w:hAnsi="Arial" w:cs="Arial"/>
                <w:b/>
              </w:rPr>
            </w:pPr>
            <w:r w:rsidRPr="003E5263">
              <w:rPr>
                <w:rFonts w:ascii="Arial" w:eastAsia="Calibri" w:hAnsi="Arial" w:cs="Arial"/>
                <w:b/>
              </w:rPr>
              <w:t>Element instalacji</w:t>
            </w:r>
          </w:p>
        </w:tc>
        <w:tc>
          <w:tcPr>
            <w:tcW w:w="5937" w:type="dxa"/>
            <w:shd w:val="clear" w:color="auto" w:fill="auto"/>
          </w:tcPr>
          <w:p w14:paraId="3BF1D1CE" w14:textId="77777777" w:rsidR="00010555" w:rsidRPr="003E5263" w:rsidRDefault="00010555" w:rsidP="003E5263">
            <w:pPr>
              <w:rPr>
                <w:rFonts w:ascii="Arial" w:eastAsia="Calibri" w:hAnsi="Arial" w:cs="Arial"/>
                <w:b/>
              </w:rPr>
            </w:pPr>
            <w:r w:rsidRPr="003E5263">
              <w:rPr>
                <w:rFonts w:ascii="Arial" w:eastAsia="Calibri" w:hAnsi="Arial" w:cs="Arial"/>
                <w:b/>
              </w:rPr>
              <w:t>Sposób zabezpieczenia przed hałasem</w:t>
            </w:r>
          </w:p>
        </w:tc>
      </w:tr>
      <w:tr w:rsidR="003E5263" w:rsidRPr="003E5263" w14:paraId="233E99A6" w14:textId="77777777" w:rsidTr="00F1797C">
        <w:trPr>
          <w:jc w:val="right"/>
        </w:trPr>
        <w:tc>
          <w:tcPr>
            <w:tcW w:w="546" w:type="dxa"/>
            <w:shd w:val="clear" w:color="auto" w:fill="auto"/>
          </w:tcPr>
          <w:p w14:paraId="7D68FC31" w14:textId="77777777" w:rsidR="00010555" w:rsidRPr="003E5263" w:rsidRDefault="00010555" w:rsidP="003E5263">
            <w:pPr>
              <w:rPr>
                <w:rFonts w:ascii="Arial" w:eastAsia="Calibri" w:hAnsi="Arial" w:cs="Arial"/>
              </w:rPr>
            </w:pPr>
            <w:r w:rsidRPr="003E5263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14:paraId="3F9FD16C" w14:textId="77777777" w:rsidR="00010555" w:rsidRPr="003E5263" w:rsidRDefault="00010555" w:rsidP="003E52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3E5263">
              <w:rPr>
                <w:rFonts w:ascii="Arial" w:eastAsia="Times New Roman" w:hAnsi="Arial" w:cs="Arial"/>
                <w:lang w:eastAsia="pl-PL"/>
              </w:rPr>
              <w:t>Przenośniki taśmowe</w:t>
            </w:r>
          </w:p>
        </w:tc>
        <w:tc>
          <w:tcPr>
            <w:tcW w:w="5937" w:type="dxa"/>
            <w:shd w:val="clear" w:color="auto" w:fill="auto"/>
          </w:tcPr>
          <w:p w14:paraId="7131EC2E" w14:textId="77777777" w:rsidR="00010555" w:rsidRPr="003E5263" w:rsidRDefault="00010555" w:rsidP="003E5263">
            <w:pPr>
              <w:autoSpaceDE w:val="0"/>
              <w:autoSpaceDN w:val="0"/>
              <w:adjustRightInd w:val="0"/>
              <w:ind w:left="14" w:hanging="14"/>
              <w:rPr>
                <w:rFonts w:ascii="Arial" w:eastAsia="Times New Roman" w:hAnsi="Arial" w:cs="Arial"/>
                <w:lang w:eastAsia="pl-PL"/>
              </w:rPr>
            </w:pPr>
            <w:r w:rsidRPr="003E5263">
              <w:rPr>
                <w:rFonts w:ascii="Arial" w:eastAsia="Times New Roman" w:hAnsi="Arial" w:cs="Arial"/>
                <w:lang w:eastAsia="pl-PL"/>
              </w:rPr>
              <w:t>Zastosowanie dźwiękoszczelnych pokryw, izolacja dźwiękoszczelna urządzeń napędowych.</w:t>
            </w:r>
          </w:p>
        </w:tc>
      </w:tr>
      <w:tr w:rsidR="003E5263" w:rsidRPr="003E5263" w14:paraId="1F1AD95A" w14:textId="77777777" w:rsidTr="00F1797C">
        <w:trPr>
          <w:jc w:val="right"/>
        </w:trPr>
        <w:tc>
          <w:tcPr>
            <w:tcW w:w="546" w:type="dxa"/>
            <w:shd w:val="clear" w:color="auto" w:fill="auto"/>
          </w:tcPr>
          <w:p w14:paraId="33992F60" w14:textId="77777777" w:rsidR="00010555" w:rsidRPr="003E5263" w:rsidRDefault="00010555" w:rsidP="003E5263">
            <w:pPr>
              <w:rPr>
                <w:rFonts w:ascii="Arial" w:eastAsia="Calibri" w:hAnsi="Arial" w:cs="Arial"/>
              </w:rPr>
            </w:pPr>
            <w:r w:rsidRPr="003E5263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284" w:type="dxa"/>
            <w:shd w:val="clear" w:color="auto" w:fill="auto"/>
          </w:tcPr>
          <w:p w14:paraId="16BB46F3" w14:textId="77777777" w:rsidR="00010555" w:rsidRPr="003E5263" w:rsidRDefault="00010555" w:rsidP="003E52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3E5263">
              <w:rPr>
                <w:rFonts w:ascii="Arial" w:eastAsia="Times New Roman" w:hAnsi="Arial" w:cs="Arial"/>
                <w:lang w:eastAsia="pl-PL"/>
              </w:rPr>
              <w:t>Bunkier na odpady</w:t>
            </w:r>
          </w:p>
        </w:tc>
        <w:tc>
          <w:tcPr>
            <w:tcW w:w="5937" w:type="dxa"/>
            <w:shd w:val="clear" w:color="auto" w:fill="auto"/>
          </w:tcPr>
          <w:p w14:paraId="299DA049" w14:textId="77777777" w:rsidR="00010555" w:rsidRPr="003E5263" w:rsidRDefault="00010555" w:rsidP="003E5263">
            <w:pPr>
              <w:autoSpaceDE w:val="0"/>
              <w:autoSpaceDN w:val="0"/>
              <w:adjustRightInd w:val="0"/>
              <w:ind w:left="5" w:hanging="5"/>
              <w:rPr>
                <w:rFonts w:ascii="Arial" w:eastAsia="Times New Roman" w:hAnsi="Arial" w:cs="Arial"/>
                <w:lang w:eastAsia="pl-PL"/>
              </w:rPr>
            </w:pPr>
            <w:r w:rsidRPr="003E5263">
              <w:rPr>
                <w:rFonts w:ascii="Arial" w:eastAsia="Times New Roman" w:hAnsi="Arial" w:cs="Arial"/>
                <w:lang w:eastAsia="pl-PL"/>
              </w:rPr>
              <w:t>Izolacja dźwiękoszczelna ścian budynku w postaci wykonania ścian żelbetowych, wykonanie szczelnych bram wjazdowych.</w:t>
            </w:r>
          </w:p>
        </w:tc>
      </w:tr>
      <w:tr w:rsidR="003E5263" w:rsidRPr="003E5263" w14:paraId="1279AF20" w14:textId="77777777" w:rsidTr="00F1797C">
        <w:trPr>
          <w:jc w:val="right"/>
        </w:trPr>
        <w:tc>
          <w:tcPr>
            <w:tcW w:w="546" w:type="dxa"/>
            <w:shd w:val="clear" w:color="auto" w:fill="auto"/>
          </w:tcPr>
          <w:p w14:paraId="64111A73" w14:textId="77777777" w:rsidR="00010555" w:rsidRPr="003E5263" w:rsidRDefault="00010555" w:rsidP="003E5263">
            <w:pPr>
              <w:rPr>
                <w:rFonts w:ascii="Arial" w:eastAsia="Calibri" w:hAnsi="Arial" w:cs="Arial"/>
              </w:rPr>
            </w:pPr>
            <w:r w:rsidRPr="003E5263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284" w:type="dxa"/>
            <w:shd w:val="clear" w:color="auto" w:fill="auto"/>
          </w:tcPr>
          <w:p w14:paraId="7F3095ED" w14:textId="77777777" w:rsidR="00010555" w:rsidRPr="003E5263" w:rsidRDefault="00010555" w:rsidP="003E52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3E5263">
              <w:rPr>
                <w:rFonts w:ascii="Arial" w:eastAsia="Times New Roman" w:hAnsi="Arial" w:cs="Arial"/>
                <w:lang w:eastAsia="pl-PL"/>
              </w:rPr>
              <w:t>Hala kotłów</w:t>
            </w:r>
          </w:p>
        </w:tc>
        <w:tc>
          <w:tcPr>
            <w:tcW w:w="5937" w:type="dxa"/>
            <w:shd w:val="clear" w:color="auto" w:fill="auto"/>
          </w:tcPr>
          <w:p w14:paraId="05F4915F" w14:textId="77777777" w:rsidR="00010555" w:rsidRPr="003E5263" w:rsidRDefault="00010555" w:rsidP="003E5263">
            <w:pPr>
              <w:autoSpaceDE w:val="0"/>
              <w:autoSpaceDN w:val="0"/>
              <w:adjustRightInd w:val="0"/>
              <w:ind w:left="10" w:hanging="10"/>
              <w:rPr>
                <w:rFonts w:ascii="Arial" w:eastAsia="Times New Roman" w:hAnsi="Arial" w:cs="Arial"/>
                <w:lang w:eastAsia="pl-PL"/>
              </w:rPr>
            </w:pPr>
            <w:r w:rsidRPr="003E5263">
              <w:rPr>
                <w:rFonts w:ascii="Arial" w:eastAsia="Times New Roman" w:hAnsi="Arial" w:cs="Arial"/>
                <w:lang w:eastAsia="pl-PL"/>
              </w:rPr>
              <w:t>Wykonanie hali w konstrukcji wielopowłokowej lub zastosowanie żelbetonu, zastosowanie tłumików w kanałach wentylacyjnych, zastosowanie szczelnych bram.</w:t>
            </w:r>
          </w:p>
        </w:tc>
      </w:tr>
      <w:tr w:rsidR="003E5263" w:rsidRPr="003E5263" w14:paraId="3DF2DBB2" w14:textId="77777777" w:rsidTr="00F1797C">
        <w:trPr>
          <w:jc w:val="right"/>
        </w:trPr>
        <w:tc>
          <w:tcPr>
            <w:tcW w:w="546" w:type="dxa"/>
            <w:shd w:val="clear" w:color="auto" w:fill="auto"/>
          </w:tcPr>
          <w:p w14:paraId="61400849" w14:textId="77777777" w:rsidR="00010555" w:rsidRPr="003E5263" w:rsidRDefault="00010555" w:rsidP="003E5263">
            <w:pPr>
              <w:rPr>
                <w:rFonts w:ascii="Arial" w:eastAsia="Calibri" w:hAnsi="Arial" w:cs="Arial"/>
              </w:rPr>
            </w:pPr>
            <w:r w:rsidRPr="003E5263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284" w:type="dxa"/>
            <w:shd w:val="clear" w:color="auto" w:fill="auto"/>
          </w:tcPr>
          <w:p w14:paraId="708AB20E" w14:textId="77777777" w:rsidR="00010555" w:rsidRPr="003E5263" w:rsidRDefault="00010555" w:rsidP="003E52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3E5263">
              <w:rPr>
                <w:rFonts w:ascii="Arial" w:eastAsia="Times New Roman" w:hAnsi="Arial" w:cs="Arial"/>
                <w:lang w:eastAsia="pl-PL"/>
              </w:rPr>
              <w:t>Maszynownia</w:t>
            </w:r>
          </w:p>
        </w:tc>
        <w:tc>
          <w:tcPr>
            <w:tcW w:w="5937" w:type="dxa"/>
            <w:shd w:val="clear" w:color="auto" w:fill="auto"/>
          </w:tcPr>
          <w:p w14:paraId="13DDC59D" w14:textId="77777777" w:rsidR="00010555" w:rsidRPr="003E5263" w:rsidRDefault="00010555" w:rsidP="003E5263">
            <w:pPr>
              <w:autoSpaceDE w:val="0"/>
              <w:autoSpaceDN w:val="0"/>
              <w:adjustRightInd w:val="0"/>
              <w:ind w:left="5" w:hanging="5"/>
              <w:rPr>
                <w:rFonts w:ascii="Arial" w:eastAsia="Times New Roman" w:hAnsi="Arial" w:cs="Arial"/>
                <w:lang w:eastAsia="pl-PL"/>
              </w:rPr>
            </w:pPr>
            <w:r w:rsidRPr="003E5263">
              <w:rPr>
                <w:rFonts w:ascii="Arial" w:eastAsia="Times New Roman" w:hAnsi="Arial" w:cs="Arial"/>
                <w:lang w:eastAsia="pl-PL"/>
              </w:rPr>
              <w:t>Zastosowanie zaworów o niskiej emisji hałasu, izolacja dźwiękowa budynku, jak opisano powyżej.</w:t>
            </w:r>
          </w:p>
        </w:tc>
      </w:tr>
      <w:tr w:rsidR="003E5263" w:rsidRPr="003E5263" w14:paraId="7503E159" w14:textId="77777777" w:rsidTr="00F1797C">
        <w:trPr>
          <w:jc w:val="right"/>
        </w:trPr>
        <w:tc>
          <w:tcPr>
            <w:tcW w:w="546" w:type="dxa"/>
            <w:shd w:val="clear" w:color="auto" w:fill="auto"/>
          </w:tcPr>
          <w:p w14:paraId="28E31654" w14:textId="77777777" w:rsidR="00010555" w:rsidRPr="003E5263" w:rsidRDefault="00010555" w:rsidP="003E5263">
            <w:pPr>
              <w:rPr>
                <w:rFonts w:ascii="Arial" w:eastAsia="Calibri" w:hAnsi="Arial" w:cs="Arial"/>
              </w:rPr>
            </w:pPr>
            <w:r w:rsidRPr="003E5263">
              <w:rPr>
                <w:rFonts w:ascii="Arial" w:eastAsia="Calibri" w:hAnsi="Arial" w:cs="Arial"/>
              </w:rPr>
              <w:t>5</w:t>
            </w:r>
          </w:p>
        </w:tc>
        <w:tc>
          <w:tcPr>
            <w:tcW w:w="2284" w:type="dxa"/>
            <w:shd w:val="clear" w:color="auto" w:fill="auto"/>
          </w:tcPr>
          <w:p w14:paraId="2ADC661D" w14:textId="77777777" w:rsidR="00010555" w:rsidRPr="003E5263" w:rsidRDefault="00010555" w:rsidP="003E52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3E5263">
              <w:rPr>
                <w:rFonts w:ascii="Arial" w:eastAsia="Times New Roman" w:hAnsi="Arial" w:cs="Arial"/>
                <w:lang w:eastAsia="pl-PL"/>
              </w:rPr>
              <w:t>Instalacja oczyszczania spalin</w:t>
            </w:r>
          </w:p>
        </w:tc>
        <w:tc>
          <w:tcPr>
            <w:tcW w:w="5937" w:type="dxa"/>
            <w:shd w:val="clear" w:color="auto" w:fill="auto"/>
          </w:tcPr>
          <w:p w14:paraId="644638F4" w14:textId="77777777" w:rsidR="00010555" w:rsidRPr="003E5263" w:rsidRDefault="00010555" w:rsidP="003E5263">
            <w:pPr>
              <w:autoSpaceDE w:val="0"/>
              <w:autoSpaceDN w:val="0"/>
              <w:adjustRightInd w:val="0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3E5263">
              <w:rPr>
                <w:rFonts w:ascii="Arial" w:eastAsia="Times New Roman" w:hAnsi="Arial" w:cs="Arial"/>
                <w:lang w:eastAsia="pl-PL"/>
              </w:rPr>
              <w:t>Umieszczenie instalacji w przestrzeni Budynku głównego ITPOE, zastosowanie izolacji dźwiękowej, zastosowanie tłumików akustycznych.</w:t>
            </w:r>
          </w:p>
        </w:tc>
      </w:tr>
      <w:tr w:rsidR="003E5263" w:rsidRPr="003E5263" w14:paraId="47ED0213" w14:textId="77777777" w:rsidTr="00F1797C">
        <w:trPr>
          <w:jc w:val="right"/>
        </w:trPr>
        <w:tc>
          <w:tcPr>
            <w:tcW w:w="546" w:type="dxa"/>
            <w:shd w:val="clear" w:color="auto" w:fill="auto"/>
          </w:tcPr>
          <w:p w14:paraId="30E90513" w14:textId="77777777" w:rsidR="00010555" w:rsidRPr="003E5263" w:rsidRDefault="00010555" w:rsidP="003E5263">
            <w:pPr>
              <w:rPr>
                <w:rFonts w:ascii="Arial" w:eastAsia="Calibri" w:hAnsi="Arial" w:cs="Arial"/>
              </w:rPr>
            </w:pPr>
            <w:r w:rsidRPr="003E5263">
              <w:rPr>
                <w:rFonts w:ascii="Arial" w:eastAsia="Calibri" w:hAnsi="Arial" w:cs="Arial"/>
              </w:rPr>
              <w:t>7</w:t>
            </w:r>
          </w:p>
        </w:tc>
        <w:tc>
          <w:tcPr>
            <w:tcW w:w="2284" w:type="dxa"/>
            <w:shd w:val="clear" w:color="auto" w:fill="auto"/>
          </w:tcPr>
          <w:p w14:paraId="7674798C" w14:textId="77777777" w:rsidR="00010555" w:rsidRPr="003E5263" w:rsidRDefault="00010555" w:rsidP="003E52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3E5263">
              <w:rPr>
                <w:rFonts w:ascii="Arial" w:eastAsia="Times New Roman" w:hAnsi="Arial" w:cs="Arial"/>
                <w:lang w:eastAsia="pl-PL"/>
              </w:rPr>
              <w:t>Instalacja przetwarzania energii</w:t>
            </w:r>
          </w:p>
        </w:tc>
        <w:tc>
          <w:tcPr>
            <w:tcW w:w="5937" w:type="dxa"/>
            <w:shd w:val="clear" w:color="auto" w:fill="auto"/>
          </w:tcPr>
          <w:p w14:paraId="6D67F348" w14:textId="77777777" w:rsidR="00010555" w:rsidRPr="003E5263" w:rsidRDefault="00010555" w:rsidP="003E5263">
            <w:pPr>
              <w:autoSpaceDE w:val="0"/>
              <w:autoSpaceDN w:val="0"/>
              <w:adjustRightInd w:val="0"/>
              <w:ind w:firstLine="14"/>
              <w:rPr>
                <w:rFonts w:ascii="Arial" w:eastAsia="Times New Roman" w:hAnsi="Arial" w:cs="Arial"/>
                <w:lang w:eastAsia="pl-PL"/>
              </w:rPr>
            </w:pPr>
            <w:r w:rsidRPr="003E5263">
              <w:rPr>
                <w:rFonts w:ascii="Arial" w:eastAsia="Times New Roman" w:hAnsi="Arial" w:cs="Arial"/>
                <w:lang w:eastAsia="pl-PL"/>
              </w:rPr>
              <w:t>Konstrukcja urządzeń ograniczająca powstawanie hałasu, specjalna konstrukcja budynku, zapobiegająca emisji hałasu poza jego obręb.</w:t>
            </w:r>
          </w:p>
        </w:tc>
      </w:tr>
      <w:tr w:rsidR="003E5263" w:rsidRPr="003E5263" w14:paraId="6F7C2FBB" w14:textId="77777777" w:rsidTr="00F1797C">
        <w:trPr>
          <w:jc w:val="right"/>
        </w:trPr>
        <w:tc>
          <w:tcPr>
            <w:tcW w:w="546" w:type="dxa"/>
            <w:shd w:val="clear" w:color="auto" w:fill="auto"/>
            <w:vAlign w:val="center"/>
          </w:tcPr>
          <w:p w14:paraId="6A75628D" w14:textId="77777777" w:rsidR="00010555" w:rsidRPr="003E5263" w:rsidRDefault="00010555" w:rsidP="003E5263">
            <w:pPr>
              <w:rPr>
                <w:rFonts w:ascii="Arial" w:eastAsia="Calibri" w:hAnsi="Arial" w:cs="Arial"/>
              </w:rPr>
            </w:pPr>
            <w:r w:rsidRPr="003E5263">
              <w:rPr>
                <w:rFonts w:ascii="Arial" w:eastAsia="Calibri" w:hAnsi="Arial" w:cs="Arial"/>
              </w:rPr>
              <w:t>8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34529849" w14:textId="77777777" w:rsidR="00010555" w:rsidRPr="003E5263" w:rsidRDefault="00010555" w:rsidP="003E5263">
            <w:pPr>
              <w:rPr>
                <w:rFonts w:ascii="Arial" w:eastAsia="Calibri" w:hAnsi="Arial" w:cs="Arial"/>
              </w:rPr>
            </w:pPr>
            <w:r w:rsidRPr="003E5263">
              <w:rPr>
                <w:rFonts w:ascii="Arial" w:eastAsia="Calibri" w:hAnsi="Arial" w:cs="Arial"/>
              </w:rPr>
              <w:t>Czerpnie powietrza</w:t>
            </w:r>
            <w:r w:rsidRPr="003E5263">
              <w:rPr>
                <w:rFonts w:ascii="Arial" w:eastAsia="Calibri" w:hAnsi="Arial" w:cs="Arial"/>
                <w:lang w:eastAsia="fr-FR"/>
              </w:rPr>
              <w:t xml:space="preserve"> w  ścianach hali turbin Budynku Głównego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5FA8F2EC" w14:textId="6F3DCE5C" w:rsidR="00010555" w:rsidRPr="003E5263" w:rsidRDefault="00010555" w:rsidP="003E5263">
            <w:pPr>
              <w:rPr>
                <w:rFonts w:ascii="Arial" w:eastAsia="Calibri" w:hAnsi="Arial" w:cs="Arial"/>
                <w:lang w:eastAsia="fr-FR"/>
              </w:rPr>
            </w:pPr>
            <w:proofErr w:type="spellStart"/>
            <w:r w:rsidRPr="003E5263">
              <w:rPr>
                <w:rFonts w:ascii="Arial" w:eastAsia="Calibri" w:hAnsi="Arial" w:cs="Arial"/>
                <w:lang w:eastAsia="fr-FR"/>
              </w:rPr>
              <w:t>Zastosowanie</w:t>
            </w:r>
            <w:proofErr w:type="spellEnd"/>
            <w:r w:rsidRPr="003E5263">
              <w:rPr>
                <w:rFonts w:ascii="Arial" w:eastAsia="Calibri" w:hAnsi="Arial" w:cs="Arial"/>
                <w:lang w:eastAsia="fr-FR"/>
              </w:rPr>
              <w:t xml:space="preserve"> w </w:t>
            </w:r>
            <w:proofErr w:type="spellStart"/>
            <w:r w:rsidRPr="003E5263">
              <w:rPr>
                <w:rFonts w:ascii="Arial" w:eastAsia="Calibri" w:hAnsi="Arial" w:cs="Arial"/>
                <w:lang w:eastAsia="fr-FR"/>
              </w:rPr>
              <w:t>czerpniach</w:t>
            </w:r>
            <w:proofErr w:type="spellEnd"/>
            <w:r w:rsidRPr="003E5263">
              <w:rPr>
                <w:rFonts w:ascii="Arial" w:eastAsia="Calibri" w:hAnsi="Arial" w:cs="Arial"/>
                <w:lang w:eastAsia="fr-FR"/>
              </w:rPr>
              <w:t xml:space="preserve"> </w:t>
            </w:r>
            <w:proofErr w:type="spellStart"/>
            <w:r w:rsidRPr="003E5263">
              <w:rPr>
                <w:rFonts w:ascii="Arial" w:eastAsia="Calibri" w:hAnsi="Arial" w:cs="Arial"/>
                <w:lang w:eastAsia="fr-FR"/>
              </w:rPr>
              <w:t>powietrza</w:t>
            </w:r>
            <w:proofErr w:type="spellEnd"/>
            <w:r w:rsidRPr="003E5263">
              <w:rPr>
                <w:rFonts w:ascii="Arial" w:eastAsia="Calibri" w:hAnsi="Arial" w:cs="Arial"/>
                <w:lang w:eastAsia="fr-FR"/>
              </w:rPr>
              <w:t xml:space="preserve"> </w:t>
            </w:r>
            <w:proofErr w:type="spellStart"/>
            <w:r w:rsidRPr="003E5263">
              <w:rPr>
                <w:rFonts w:ascii="Arial" w:eastAsia="Calibri" w:hAnsi="Arial" w:cs="Arial"/>
                <w:lang w:eastAsia="fr-FR"/>
              </w:rPr>
              <w:t>umiejscowionych</w:t>
            </w:r>
            <w:proofErr w:type="spellEnd"/>
            <w:r w:rsidRPr="003E5263">
              <w:rPr>
                <w:rFonts w:ascii="Arial" w:eastAsia="Calibri" w:hAnsi="Arial" w:cs="Arial"/>
                <w:lang w:eastAsia="fr-FR"/>
              </w:rPr>
              <w:t xml:space="preserve"> </w:t>
            </w:r>
            <w:r w:rsidR="0081132E">
              <w:rPr>
                <w:rFonts w:ascii="Arial" w:eastAsia="Calibri" w:hAnsi="Arial" w:cs="Arial"/>
                <w:lang w:eastAsia="fr-FR"/>
              </w:rPr>
              <w:br/>
            </w:r>
            <w:r w:rsidRPr="003E5263">
              <w:rPr>
                <w:rFonts w:ascii="Arial" w:eastAsia="Calibri" w:hAnsi="Arial" w:cs="Arial"/>
                <w:lang w:eastAsia="fr-FR"/>
              </w:rPr>
              <w:t xml:space="preserve">w </w:t>
            </w:r>
            <w:proofErr w:type="spellStart"/>
            <w:r w:rsidRPr="003E5263">
              <w:rPr>
                <w:rFonts w:ascii="Arial" w:eastAsia="Calibri" w:hAnsi="Arial" w:cs="Arial"/>
                <w:lang w:eastAsia="fr-FR"/>
              </w:rPr>
              <w:t>ścianach</w:t>
            </w:r>
            <w:proofErr w:type="spellEnd"/>
            <w:r w:rsidRPr="003E5263">
              <w:rPr>
                <w:rFonts w:ascii="Arial" w:eastAsia="Calibri" w:hAnsi="Arial" w:cs="Arial"/>
                <w:lang w:eastAsia="fr-FR"/>
              </w:rPr>
              <w:t xml:space="preserve"> </w:t>
            </w:r>
            <w:proofErr w:type="spellStart"/>
            <w:r w:rsidRPr="003E5263">
              <w:rPr>
                <w:rFonts w:ascii="Arial" w:eastAsia="Calibri" w:hAnsi="Arial" w:cs="Arial"/>
                <w:lang w:eastAsia="fr-FR"/>
              </w:rPr>
              <w:t>hali</w:t>
            </w:r>
            <w:proofErr w:type="spellEnd"/>
            <w:r w:rsidRPr="003E5263">
              <w:rPr>
                <w:rFonts w:ascii="Arial" w:eastAsia="Calibri" w:hAnsi="Arial" w:cs="Arial"/>
                <w:lang w:eastAsia="fr-FR"/>
              </w:rPr>
              <w:t xml:space="preserve"> </w:t>
            </w:r>
            <w:proofErr w:type="spellStart"/>
            <w:r w:rsidRPr="003E5263">
              <w:rPr>
                <w:rFonts w:ascii="Arial" w:eastAsia="Calibri" w:hAnsi="Arial" w:cs="Arial"/>
                <w:lang w:eastAsia="fr-FR"/>
              </w:rPr>
              <w:t>turbin</w:t>
            </w:r>
            <w:proofErr w:type="spellEnd"/>
            <w:r w:rsidRPr="003E5263">
              <w:rPr>
                <w:rFonts w:ascii="Arial" w:eastAsia="Calibri" w:hAnsi="Arial" w:cs="Arial"/>
                <w:lang w:eastAsia="fr-FR"/>
              </w:rPr>
              <w:t xml:space="preserve"> </w:t>
            </w:r>
            <w:proofErr w:type="spellStart"/>
            <w:r w:rsidRPr="003E5263">
              <w:rPr>
                <w:rFonts w:ascii="Arial" w:eastAsia="Calibri" w:hAnsi="Arial" w:cs="Arial"/>
                <w:lang w:eastAsia="fr-FR"/>
              </w:rPr>
              <w:t>Budynku</w:t>
            </w:r>
            <w:proofErr w:type="spellEnd"/>
            <w:r w:rsidRPr="003E5263">
              <w:rPr>
                <w:rFonts w:ascii="Arial" w:eastAsia="Calibri" w:hAnsi="Arial" w:cs="Arial"/>
                <w:lang w:eastAsia="fr-FR"/>
              </w:rPr>
              <w:t xml:space="preserve"> </w:t>
            </w:r>
            <w:proofErr w:type="spellStart"/>
            <w:r w:rsidRPr="003E5263">
              <w:rPr>
                <w:rFonts w:ascii="Arial" w:eastAsia="Calibri" w:hAnsi="Arial" w:cs="Arial"/>
                <w:lang w:eastAsia="fr-FR"/>
              </w:rPr>
              <w:t>Głównego</w:t>
            </w:r>
            <w:proofErr w:type="spellEnd"/>
            <w:r w:rsidRPr="003E5263">
              <w:rPr>
                <w:rFonts w:ascii="Arial" w:eastAsia="Calibri" w:hAnsi="Arial" w:cs="Arial"/>
                <w:lang w:eastAsia="fr-FR"/>
              </w:rPr>
              <w:t xml:space="preserve"> </w:t>
            </w:r>
            <w:proofErr w:type="spellStart"/>
            <w:r w:rsidRPr="003E5263">
              <w:rPr>
                <w:rFonts w:ascii="Arial" w:eastAsia="Calibri" w:hAnsi="Arial" w:cs="Arial"/>
                <w:lang w:eastAsia="fr-FR"/>
              </w:rPr>
              <w:t>tłumików</w:t>
            </w:r>
            <w:proofErr w:type="spellEnd"/>
            <w:r w:rsidRPr="003E5263">
              <w:rPr>
                <w:rFonts w:ascii="Arial" w:eastAsia="Calibri" w:hAnsi="Arial" w:cs="Arial"/>
                <w:lang w:eastAsia="fr-FR"/>
              </w:rPr>
              <w:t>;</w:t>
            </w:r>
          </w:p>
        </w:tc>
      </w:tr>
      <w:tr w:rsidR="003E5263" w:rsidRPr="003E5263" w14:paraId="58BD9DB3" w14:textId="77777777" w:rsidTr="00F1797C">
        <w:trPr>
          <w:jc w:val="right"/>
        </w:trPr>
        <w:tc>
          <w:tcPr>
            <w:tcW w:w="8767" w:type="dxa"/>
            <w:gridSpan w:val="3"/>
            <w:shd w:val="clear" w:color="auto" w:fill="auto"/>
            <w:vAlign w:val="center"/>
          </w:tcPr>
          <w:p w14:paraId="0A401DA3" w14:textId="77777777" w:rsidR="00010555" w:rsidRPr="003E5263" w:rsidRDefault="00010555" w:rsidP="003E5263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3E5263">
              <w:rPr>
                <w:rFonts w:ascii="Arial" w:eastAsia="Calibri" w:hAnsi="Arial" w:cs="Arial"/>
                <w:lang w:eastAsia="it-IT"/>
              </w:rPr>
              <w:t>Organizacyjne</w:t>
            </w:r>
            <w:proofErr w:type="spellEnd"/>
            <w:r w:rsidRPr="003E5263">
              <w:rPr>
                <w:rFonts w:ascii="Arial" w:eastAsia="Calibri" w:hAnsi="Arial" w:cs="Arial"/>
                <w:lang w:eastAsia="it-IT"/>
              </w:rPr>
              <w:t xml:space="preserve"> </w:t>
            </w:r>
            <w:proofErr w:type="spellStart"/>
            <w:r w:rsidRPr="003E5263">
              <w:rPr>
                <w:rFonts w:ascii="Arial" w:eastAsia="Calibri" w:hAnsi="Arial" w:cs="Arial"/>
                <w:lang w:eastAsia="it-IT"/>
              </w:rPr>
              <w:t>środki</w:t>
            </w:r>
            <w:proofErr w:type="spellEnd"/>
            <w:r w:rsidRPr="003E5263">
              <w:rPr>
                <w:rFonts w:ascii="Arial" w:eastAsia="Calibri" w:hAnsi="Arial" w:cs="Arial"/>
                <w:lang w:eastAsia="it-IT"/>
              </w:rPr>
              <w:t xml:space="preserve"> </w:t>
            </w:r>
            <w:proofErr w:type="spellStart"/>
            <w:r w:rsidRPr="003E5263">
              <w:rPr>
                <w:rFonts w:ascii="Arial" w:eastAsia="Calibri" w:hAnsi="Arial" w:cs="Arial"/>
                <w:lang w:eastAsia="it-IT"/>
              </w:rPr>
              <w:t>ochrony</w:t>
            </w:r>
            <w:proofErr w:type="spellEnd"/>
            <w:r w:rsidRPr="003E5263">
              <w:rPr>
                <w:rFonts w:ascii="Arial" w:eastAsia="Calibri" w:hAnsi="Arial" w:cs="Arial"/>
                <w:lang w:eastAsia="it-IT"/>
              </w:rPr>
              <w:t xml:space="preserve"> </w:t>
            </w:r>
            <w:proofErr w:type="spellStart"/>
            <w:r w:rsidRPr="003E5263">
              <w:rPr>
                <w:rFonts w:ascii="Arial" w:eastAsia="Calibri" w:hAnsi="Arial" w:cs="Arial"/>
                <w:lang w:eastAsia="it-IT"/>
              </w:rPr>
              <w:t>przed</w:t>
            </w:r>
            <w:proofErr w:type="spellEnd"/>
            <w:r w:rsidRPr="003E5263">
              <w:rPr>
                <w:rFonts w:ascii="Arial" w:eastAsia="Calibri" w:hAnsi="Arial" w:cs="Arial"/>
                <w:lang w:eastAsia="it-IT"/>
              </w:rPr>
              <w:t xml:space="preserve"> hałasem</w:t>
            </w:r>
          </w:p>
        </w:tc>
      </w:tr>
      <w:tr w:rsidR="0081132E" w:rsidRPr="003E5263" w14:paraId="648E5408" w14:textId="77777777" w:rsidTr="00F1797C">
        <w:trPr>
          <w:jc w:val="right"/>
        </w:trPr>
        <w:tc>
          <w:tcPr>
            <w:tcW w:w="546" w:type="dxa"/>
            <w:shd w:val="clear" w:color="auto" w:fill="auto"/>
            <w:vAlign w:val="center"/>
          </w:tcPr>
          <w:p w14:paraId="7D57D1A9" w14:textId="77777777" w:rsidR="00010555" w:rsidRPr="003E5263" w:rsidRDefault="00010555" w:rsidP="003E5263">
            <w:pPr>
              <w:rPr>
                <w:rFonts w:ascii="Arial" w:eastAsia="Calibri" w:hAnsi="Arial" w:cs="Arial"/>
              </w:rPr>
            </w:pPr>
            <w:r w:rsidRPr="003E5263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2D134758" w14:textId="77777777" w:rsidR="00010555" w:rsidRPr="003E5263" w:rsidRDefault="00010555" w:rsidP="003E5263">
            <w:pPr>
              <w:rPr>
                <w:rFonts w:ascii="Arial" w:eastAsia="Calibri" w:hAnsi="Arial" w:cs="Arial"/>
              </w:rPr>
            </w:pPr>
            <w:r w:rsidRPr="003E5263">
              <w:rPr>
                <w:rFonts w:ascii="Arial" w:eastAsia="Calibri" w:hAnsi="Arial" w:cs="Arial"/>
              </w:rPr>
              <w:t>Teren całego zakładu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57A4B3B0" w14:textId="77777777" w:rsidR="00010555" w:rsidRPr="003E5263" w:rsidRDefault="00010555" w:rsidP="003E5263">
            <w:pPr>
              <w:rPr>
                <w:rFonts w:ascii="Arial" w:eastAsia="Calibri" w:hAnsi="Arial" w:cs="Arial"/>
                <w:lang w:eastAsia="it-IT"/>
              </w:rPr>
            </w:pPr>
            <w:r w:rsidRPr="003E5263">
              <w:rPr>
                <w:rFonts w:ascii="Arial" w:eastAsia="Calibri" w:hAnsi="Arial" w:cs="Arial"/>
                <w:lang w:eastAsia="it-IT"/>
              </w:rPr>
              <w:t>Ograniczenie wszelkich manewrów pojazdów ciężarowych w obrębie terenu instalacji do pory dziennej.</w:t>
            </w:r>
          </w:p>
        </w:tc>
      </w:tr>
    </w:tbl>
    <w:p w14:paraId="433AA2BA" w14:textId="77777777" w:rsidR="00010555" w:rsidRPr="003E5263" w:rsidRDefault="00010555" w:rsidP="003E526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B81A205" w14:textId="510906DF" w:rsidR="00010555" w:rsidRPr="003E5263" w:rsidRDefault="00010555" w:rsidP="003049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E5263">
        <w:rPr>
          <w:rFonts w:ascii="Arial" w:eastAsia="Times New Roman" w:hAnsi="Arial" w:cs="Arial"/>
          <w:lang w:eastAsia="pl-PL"/>
        </w:rPr>
        <w:t>Powyższe rozwiązania i działania skutecznie eliminują emisję hałasu podczas funkcjonowania instalacji ITPOE zarówno w normalnych warunkach pracy, jak i w warunkach odbiegających od normalnych.</w:t>
      </w:r>
    </w:p>
    <w:p w14:paraId="405F77FF" w14:textId="77777777" w:rsidR="00010555" w:rsidRPr="003E5263" w:rsidRDefault="00010555" w:rsidP="003E5263">
      <w:pPr>
        <w:spacing w:after="16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CD57FF8" w14:textId="77777777" w:rsidR="00010555" w:rsidRPr="003E5263" w:rsidRDefault="00010555" w:rsidP="0081132E">
      <w:pPr>
        <w:spacing w:after="0" w:line="240" w:lineRule="auto"/>
        <w:rPr>
          <w:rFonts w:ascii="Arial" w:eastAsia="Calibri" w:hAnsi="Arial" w:cs="Arial"/>
        </w:rPr>
      </w:pPr>
      <w:r w:rsidRPr="003E5263">
        <w:rPr>
          <w:rFonts w:ascii="Arial" w:eastAsia="Calibri" w:hAnsi="Arial" w:cs="Arial"/>
        </w:rPr>
        <w:t>Załączniki:</w:t>
      </w:r>
    </w:p>
    <w:p w14:paraId="459B1B9E" w14:textId="77777777" w:rsidR="00010555" w:rsidRPr="003E5263" w:rsidRDefault="00010555" w:rsidP="0081132E">
      <w:pPr>
        <w:numPr>
          <w:ilvl w:val="0"/>
          <w:numId w:val="16"/>
        </w:numPr>
        <w:spacing w:after="0" w:line="240" w:lineRule="auto"/>
        <w:contextualSpacing/>
        <w:rPr>
          <w:rFonts w:ascii="Arial" w:eastAsia="Calibri" w:hAnsi="Arial" w:cs="Arial"/>
        </w:rPr>
      </w:pPr>
      <w:r w:rsidRPr="003E5263">
        <w:rPr>
          <w:rFonts w:ascii="Arial" w:eastAsia="Calibri" w:hAnsi="Arial" w:cs="Arial"/>
        </w:rPr>
        <w:t xml:space="preserve">Protokół monitorowania hałasu </w:t>
      </w:r>
    </w:p>
    <w:p w14:paraId="2CCC551A" w14:textId="77777777" w:rsidR="0081132E" w:rsidRPr="0081132E" w:rsidRDefault="00010555" w:rsidP="0081132E">
      <w:pPr>
        <w:numPr>
          <w:ilvl w:val="0"/>
          <w:numId w:val="16"/>
        </w:numPr>
        <w:spacing w:after="0" w:line="240" w:lineRule="auto"/>
        <w:contextualSpacing/>
        <w:rPr>
          <w:rFonts w:ascii="Arial" w:eastAsia="Calibri" w:hAnsi="Arial" w:cs="Arial"/>
          <w:b/>
        </w:rPr>
      </w:pPr>
      <w:r w:rsidRPr="003E5263">
        <w:rPr>
          <w:rFonts w:ascii="Arial" w:eastAsia="Calibri" w:hAnsi="Arial" w:cs="Arial"/>
        </w:rPr>
        <w:t>Protokół reagowania na skargi</w:t>
      </w:r>
    </w:p>
    <w:p w14:paraId="38C35D43" w14:textId="40C6FC5D" w:rsidR="00010555" w:rsidRPr="00E07237" w:rsidRDefault="00010555" w:rsidP="00E07237">
      <w:pPr>
        <w:pStyle w:val="Nagwek1"/>
        <w:keepNext w:val="0"/>
        <w:spacing w:before="120" w:after="60" w:line="240" w:lineRule="auto"/>
        <w:jc w:val="both"/>
        <w:rPr>
          <w:rFonts w:ascii="Arial" w:hAnsi="Arial" w:cs="Arial"/>
          <w:b/>
          <w:i w:val="0"/>
          <w:iCs w:val="0"/>
          <w:szCs w:val="22"/>
        </w:rPr>
      </w:pPr>
      <w:r w:rsidRPr="00E07237">
        <w:rPr>
          <w:rFonts w:ascii="Arial" w:hAnsi="Arial" w:cs="Arial"/>
          <w:b/>
          <w:i w:val="0"/>
          <w:iCs w:val="0"/>
          <w:szCs w:val="22"/>
        </w:rPr>
        <w:lastRenderedPageBreak/>
        <w:t>PROTOKÓŁ MONITOROWANIA HAŁASU</w:t>
      </w:r>
    </w:p>
    <w:p w14:paraId="39DDA397" w14:textId="77777777" w:rsidR="00010555" w:rsidRPr="003049CB" w:rsidRDefault="00010555" w:rsidP="00010555">
      <w:pPr>
        <w:spacing w:after="160" w:line="259" w:lineRule="auto"/>
        <w:jc w:val="center"/>
        <w:rPr>
          <w:rFonts w:ascii="Arial" w:eastAsia="Calibri" w:hAnsi="Arial" w:cs="Arial"/>
          <w:b/>
        </w:rPr>
      </w:pPr>
      <w:r w:rsidRPr="003049CB">
        <w:rPr>
          <w:rFonts w:ascii="Arial" w:eastAsia="Calibri" w:hAnsi="Arial" w:cs="Arial"/>
          <w:b/>
        </w:rPr>
        <w:t xml:space="preserve"> </w:t>
      </w:r>
    </w:p>
    <w:p w14:paraId="06D99FF1" w14:textId="5F440AED" w:rsidR="00010555" w:rsidRPr="003049CB" w:rsidRDefault="00010555" w:rsidP="0001055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049CB">
        <w:rPr>
          <w:rFonts w:ascii="Arial" w:eastAsia="Calibri" w:hAnsi="Arial" w:cs="Arial"/>
          <w:sz w:val="24"/>
          <w:szCs w:val="24"/>
        </w:rPr>
        <w:t>Data wykonan</w:t>
      </w:r>
      <w:r w:rsidR="00FA3B96" w:rsidRPr="003049CB">
        <w:rPr>
          <w:rFonts w:ascii="Arial" w:eastAsia="Calibri" w:hAnsi="Arial" w:cs="Arial"/>
          <w:sz w:val="24"/>
          <w:szCs w:val="24"/>
        </w:rPr>
        <w:t>ych</w:t>
      </w:r>
      <w:r w:rsidRPr="003049CB">
        <w:rPr>
          <w:rFonts w:ascii="Arial" w:eastAsia="Calibri" w:hAnsi="Arial" w:cs="Arial"/>
          <w:sz w:val="24"/>
          <w:szCs w:val="24"/>
        </w:rPr>
        <w:t xml:space="preserve"> pomiarów …………………………..</w:t>
      </w:r>
    </w:p>
    <w:p w14:paraId="65D989FC" w14:textId="77777777" w:rsidR="00010555" w:rsidRPr="003049CB" w:rsidRDefault="00010555" w:rsidP="0001055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049CB">
        <w:rPr>
          <w:rFonts w:ascii="Arial" w:eastAsia="Calibri" w:hAnsi="Arial" w:cs="Arial"/>
          <w:sz w:val="24"/>
          <w:szCs w:val="24"/>
        </w:rPr>
        <w:t>Norma/metoda  pomiarów ………………………………..</w:t>
      </w:r>
    </w:p>
    <w:p w14:paraId="658F738B" w14:textId="77777777" w:rsidR="00010555" w:rsidRPr="003049CB" w:rsidRDefault="00010555" w:rsidP="0001055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049CB">
        <w:rPr>
          <w:rFonts w:ascii="Arial" w:eastAsia="Calibri" w:hAnsi="Arial" w:cs="Arial"/>
          <w:sz w:val="24"/>
          <w:szCs w:val="24"/>
        </w:rPr>
        <w:t>Wykonawca pomiarów ………………………..</w:t>
      </w:r>
    </w:p>
    <w:p w14:paraId="4B508405" w14:textId="77777777" w:rsidR="00010555" w:rsidRPr="003049CB" w:rsidRDefault="00010555" w:rsidP="0001055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049CB">
        <w:rPr>
          <w:rFonts w:ascii="Arial" w:eastAsia="Calibri" w:hAnsi="Arial" w:cs="Arial"/>
          <w:sz w:val="24"/>
          <w:szCs w:val="24"/>
        </w:rPr>
        <w:t>Badanie planowane / interwencyjne</w:t>
      </w:r>
    </w:p>
    <w:p w14:paraId="6AE59C90" w14:textId="77777777" w:rsidR="00010555" w:rsidRPr="003049CB" w:rsidRDefault="00010555" w:rsidP="00010555">
      <w:pPr>
        <w:spacing w:after="160" w:line="259" w:lineRule="auto"/>
        <w:rPr>
          <w:rFonts w:ascii="Arial" w:eastAsia="Calibri" w:hAnsi="Arial" w:cs="Arial"/>
        </w:rPr>
      </w:pPr>
    </w:p>
    <w:p w14:paraId="05B43DF9" w14:textId="77777777" w:rsidR="00010555" w:rsidRPr="003049CB" w:rsidRDefault="00010555" w:rsidP="00010555">
      <w:pPr>
        <w:spacing w:after="160" w:line="259" w:lineRule="auto"/>
        <w:rPr>
          <w:rFonts w:ascii="Arial" w:eastAsia="Calibri" w:hAnsi="Arial" w:cs="Arial"/>
        </w:rPr>
      </w:pPr>
      <w:r w:rsidRPr="003049CB">
        <w:rPr>
          <w:rFonts w:ascii="Arial" w:eastAsia="Calibri" w:hAnsi="Arial" w:cs="Arial"/>
        </w:rPr>
        <w:t>Wyniki pomiarów: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niki pomiarów:"/>
        <w:tblDescription w:val="Tabela wyników pomiarow przeprowadzonych po wpłynieciu skargi. "/>
      </w:tblPr>
      <w:tblGrid>
        <w:gridCol w:w="581"/>
        <w:gridCol w:w="1272"/>
        <w:gridCol w:w="3135"/>
        <w:gridCol w:w="1806"/>
        <w:gridCol w:w="2160"/>
      </w:tblGrid>
      <w:tr w:rsidR="003E5263" w:rsidRPr="003049CB" w14:paraId="4157BCAF" w14:textId="77777777" w:rsidTr="0060659A">
        <w:tc>
          <w:tcPr>
            <w:tcW w:w="583" w:type="dxa"/>
            <w:vAlign w:val="center"/>
          </w:tcPr>
          <w:p w14:paraId="6EBA1E18" w14:textId="77777777" w:rsidR="00010555" w:rsidRPr="003049CB" w:rsidRDefault="00010555" w:rsidP="00010555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49CB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167" w:type="dxa"/>
            <w:vAlign w:val="center"/>
          </w:tcPr>
          <w:p w14:paraId="7521781A" w14:textId="77777777" w:rsidR="00010555" w:rsidRPr="003049CB" w:rsidRDefault="00010555" w:rsidP="00010555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49CB">
              <w:rPr>
                <w:rFonts w:ascii="Arial" w:eastAsia="Calibri" w:hAnsi="Arial" w:cs="Arial"/>
                <w:b/>
                <w:sz w:val="20"/>
                <w:szCs w:val="20"/>
              </w:rPr>
              <w:t>Punkt pomiarowy</w:t>
            </w:r>
          </w:p>
        </w:tc>
        <w:tc>
          <w:tcPr>
            <w:tcW w:w="3189" w:type="dxa"/>
            <w:vAlign w:val="center"/>
          </w:tcPr>
          <w:p w14:paraId="2009612D" w14:textId="77777777" w:rsidR="00010555" w:rsidRPr="003049CB" w:rsidRDefault="00010555" w:rsidP="00010555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49CB">
              <w:rPr>
                <w:rFonts w:ascii="Arial" w:eastAsia="Calibri" w:hAnsi="Arial" w:cs="Arial"/>
                <w:b/>
                <w:sz w:val="20"/>
                <w:szCs w:val="20"/>
              </w:rPr>
              <w:t>Lokalizacja punktu pomiarowego (opis)</w:t>
            </w:r>
          </w:p>
        </w:tc>
        <w:tc>
          <w:tcPr>
            <w:tcW w:w="1818" w:type="dxa"/>
            <w:vAlign w:val="center"/>
          </w:tcPr>
          <w:p w14:paraId="22E1CC33" w14:textId="77777777" w:rsidR="00010555" w:rsidRPr="003049CB" w:rsidRDefault="00010555" w:rsidP="00010555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49CB">
              <w:rPr>
                <w:rFonts w:ascii="Arial" w:eastAsia="Calibri" w:hAnsi="Arial" w:cs="Arial"/>
                <w:b/>
                <w:sz w:val="20"/>
                <w:szCs w:val="20"/>
              </w:rPr>
              <w:t>Współrzędne geograficzne</w:t>
            </w:r>
          </w:p>
        </w:tc>
        <w:tc>
          <w:tcPr>
            <w:tcW w:w="2197" w:type="dxa"/>
          </w:tcPr>
          <w:p w14:paraId="4B6373A1" w14:textId="77777777" w:rsidR="00010555" w:rsidRPr="003049CB" w:rsidRDefault="00010555" w:rsidP="0001055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49CB">
              <w:rPr>
                <w:rFonts w:ascii="Arial" w:eastAsia="Calibri" w:hAnsi="Arial" w:cs="Arial"/>
                <w:b/>
                <w:sz w:val="20"/>
                <w:szCs w:val="20"/>
              </w:rPr>
              <w:t>Analiza wyników badań</w:t>
            </w:r>
          </w:p>
        </w:tc>
      </w:tr>
      <w:tr w:rsidR="003E5263" w:rsidRPr="003049CB" w14:paraId="3B001424" w14:textId="77777777" w:rsidTr="0060659A">
        <w:trPr>
          <w:trHeight w:val="662"/>
        </w:trPr>
        <w:tc>
          <w:tcPr>
            <w:tcW w:w="583" w:type="dxa"/>
            <w:vAlign w:val="center"/>
          </w:tcPr>
          <w:p w14:paraId="5DEE4D34" w14:textId="77777777" w:rsidR="00010555" w:rsidRPr="003049CB" w:rsidRDefault="00010555" w:rsidP="0001055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49CB">
              <w:rPr>
                <w:rFonts w:ascii="Arial" w:eastAsia="Calibri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167" w:type="dxa"/>
            <w:vAlign w:val="center"/>
          </w:tcPr>
          <w:p w14:paraId="1A14B69C" w14:textId="77777777" w:rsidR="00010555" w:rsidRPr="003049CB" w:rsidRDefault="00010555" w:rsidP="0001055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49CB">
              <w:rPr>
                <w:rFonts w:ascii="Arial" w:eastAsia="Calibri" w:hAnsi="Arial" w:cs="Arial"/>
                <w:b/>
                <w:sz w:val="20"/>
                <w:szCs w:val="20"/>
              </w:rPr>
              <w:t>P1</w:t>
            </w:r>
          </w:p>
        </w:tc>
        <w:tc>
          <w:tcPr>
            <w:tcW w:w="3189" w:type="dxa"/>
            <w:vAlign w:val="center"/>
          </w:tcPr>
          <w:p w14:paraId="27AE35AC" w14:textId="5530E05E" w:rsidR="00010555" w:rsidRPr="003049CB" w:rsidRDefault="00010555" w:rsidP="0001055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049CB">
              <w:rPr>
                <w:rFonts w:ascii="Arial" w:eastAsia="Calibri" w:hAnsi="Arial" w:cs="Arial"/>
                <w:sz w:val="20"/>
                <w:szCs w:val="20"/>
              </w:rPr>
              <w:t xml:space="preserve">na wschodniej granicy posesji przy ul. Załęskiej 53, położony </w:t>
            </w:r>
            <w:r w:rsidR="003049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3049CB">
              <w:rPr>
                <w:rFonts w:ascii="Arial" w:eastAsia="Calibri" w:hAnsi="Arial" w:cs="Arial"/>
                <w:sz w:val="20"/>
                <w:szCs w:val="20"/>
              </w:rPr>
              <w:t>w odległości około 360 m od granicy terenu instalacji ITPOE w kierunku południowo-wschodnim</w:t>
            </w:r>
          </w:p>
        </w:tc>
        <w:tc>
          <w:tcPr>
            <w:tcW w:w="1818" w:type="dxa"/>
            <w:vAlign w:val="center"/>
          </w:tcPr>
          <w:p w14:paraId="614DC766" w14:textId="77777777" w:rsidR="00010555" w:rsidRPr="003049CB" w:rsidRDefault="00010555" w:rsidP="00010555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049C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FE76B91" w14:textId="77777777" w:rsidR="00010555" w:rsidRPr="003049CB" w:rsidRDefault="00010555" w:rsidP="0001055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049CB">
              <w:rPr>
                <w:rFonts w:ascii="Arial" w:eastAsia="Calibri" w:hAnsi="Arial" w:cs="Arial"/>
                <w:sz w:val="20"/>
                <w:szCs w:val="20"/>
              </w:rPr>
              <w:t>N 50° 3'33.69",               E 22° 2'3.62"</w:t>
            </w:r>
          </w:p>
        </w:tc>
        <w:tc>
          <w:tcPr>
            <w:tcW w:w="2197" w:type="dxa"/>
          </w:tcPr>
          <w:p w14:paraId="6C169FDF" w14:textId="77777777" w:rsidR="00010555" w:rsidRPr="003049CB" w:rsidRDefault="00010555" w:rsidP="0001055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9CB" w:rsidRPr="003049CB" w14:paraId="516EB2A9" w14:textId="77777777" w:rsidTr="0060659A">
        <w:tc>
          <w:tcPr>
            <w:tcW w:w="583" w:type="dxa"/>
            <w:vAlign w:val="center"/>
          </w:tcPr>
          <w:p w14:paraId="0D1172BC" w14:textId="77777777" w:rsidR="00010555" w:rsidRPr="003049CB" w:rsidRDefault="00010555" w:rsidP="0001055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49CB">
              <w:rPr>
                <w:rFonts w:ascii="Arial" w:eastAsia="Calibri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167" w:type="dxa"/>
            <w:vAlign w:val="center"/>
          </w:tcPr>
          <w:p w14:paraId="716B5EFA" w14:textId="77777777" w:rsidR="00010555" w:rsidRPr="003049CB" w:rsidRDefault="00010555" w:rsidP="0001055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49CB">
              <w:rPr>
                <w:rFonts w:ascii="Arial" w:eastAsia="Calibri" w:hAnsi="Arial" w:cs="Arial"/>
                <w:b/>
                <w:sz w:val="20"/>
                <w:szCs w:val="20"/>
              </w:rPr>
              <w:t>P2</w:t>
            </w:r>
          </w:p>
        </w:tc>
        <w:tc>
          <w:tcPr>
            <w:tcW w:w="3189" w:type="dxa"/>
            <w:vAlign w:val="center"/>
          </w:tcPr>
          <w:p w14:paraId="3F277E01" w14:textId="4F1C4AE4" w:rsidR="00010555" w:rsidRPr="003049CB" w:rsidRDefault="00010555" w:rsidP="0001055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049CB">
              <w:rPr>
                <w:rFonts w:ascii="Arial" w:eastAsia="Calibri" w:hAnsi="Arial" w:cs="Arial"/>
                <w:sz w:val="20"/>
                <w:szCs w:val="20"/>
              </w:rPr>
              <w:t xml:space="preserve">na północnej granicy posesji przy ul. </w:t>
            </w:r>
            <w:proofErr w:type="spellStart"/>
            <w:r w:rsidRPr="003049CB">
              <w:rPr>
                <w:rFonts w:ascii="Arial" w:eastAsia="Calibri" w:hAnsi="Arial" w:cs="Arial"/>
                <w:sz w:val="20"/>
                <w:szCs w:val="20"/>
              </w:rPr>
              <w:t>Rzecha</w:t>
            </w:r>
            <w:proofErr w:type="spellEnd"/>
            <w:r w:rsidRPr="003049CB">
              <w:rPr>
                <w:rFonts w:ascii="Arial" w:eastAsia="Calibri" w:hAnsi="Arial" w:cs="Arial"/>
                <w:sz w:val="20"/>
                <w:szCs w:val="20"/>
              </w:rPr>
              <w:t xml:space="preserve"> 14, położony </w:t>
            </w:r>
            <w:r w:rsidR="003049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3049CB">
              <w:rPr>
                <w:rFonts w:ascii="Arial" w:eastAsia="Calibri" w:hAnsi="Arial" w:cs="Arial"/>
                <w:sz w:val="20"/>
                <w:szCs w:val="20"/>
              </w:rPr>
              <w:t>w odległości około 350 m od granicy terenu instalacji ITPOE w kierunku południowym</w:t>
            </w:r>
          </w:p>
        </w:tc>
        <w:tc>
          <w:tcPr>
            <w:tcW w:w="1818" w:type="dxa"/>
            <w:vAlign w:val="center"/>
          </w:tcPr>
          <w:p w14:paraId="6919B677" w14:textId="77777777" w:rsidR="00010555" w:rsidRPr="003049CB" w:rsidRDefault="00010555" w:rsidP="0001055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049CB">
              <w:rPr>
                <w:rFonts w:ascii="Arial" w:eastAsia="Calibri" w:hAnsi="Arial" w:cs="Arial"/>
                <w:sz w:val="20"/>
                <w:szCs w:val="20"/>
              </w:rPr>
              <w:t>N 50° 3'29.03",               E 22° 1'43.80"</w:t>
            </w:r>
          </w:p>
        </w:tc>
        <w:tc>
          <w:tcPr>
            <w:tcW w:w="2197" w:type="dxa"/>
          </w:tcPr>
          <w:p w14:paraId="1A79E5B9" w14:textId="77777777" w:rsidR="00010555" w:rsidRPr="003049CB" w:rsidRDefault="00010555" w:rsidP="0001055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EC8F00A" w14:textId="77777777" w:rsidR="00010555" w:rsidRPr="003E5263" w:rsidRDefault="00010555" w:rsidP="00010555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</w:p>
    <w:p w14:paraId="1DAD5FAA" w14:textId="77777777" w:rsidR="00010555" w:rsidRPr="003049CB" w:rsidRDefault="00010555" w:rsidP="00010555">
      <w:pPr>
        <w:spacing w:after="160" w:line="259" w:lineRule="auto"/>
        <w:rPr>
          <w:rFonts w:ascii="Arial" w:eastAsia="Calibri" w:hAnsi="Arial" w:cs="Arial"/>
        </w:rPr>
      </w:pPr>
      <w:r w:rsidRPr="003049CB">
        <w:rPr>
          <w:rFonts w:ascii="Arial" w:eastAsia="Calibri" w:hAnsi="Arial" w:cs="Arial"/>
        </w:rPr>
        <w:t>Wnioski:</w:t>
      </w:r>
    </w:p>
    <w:p w14:paraId="1F3BC0CC" w14:textId="77777777" w:rsidR="00010555" w:rsidRPr="003E5263" w:rsidRDefault="00010555" w:rsidP="00010555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3E5263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</w:t>
      </w:r>
    </w:p>
    <w:p w14:paraId="526002E3" w14:textId="77777777" w:rsidR="00010555" w:rsidRPr="003E5263" w:rsidRDefault="00010555" w:rsidP="00010555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</w:p>
    <w:p w14:paraId="485BA1D2" w14:textId="77777777" w:rsidR="00010555" w:rsidRPr="003049CB" w:rsidRDefault="00010555" w:rsidP="00010555">
      <w:pPr>
        <w:spacing w:after="160" w:line="259" w:lineRule="auto"/>
        <w:rPr>
          <w:rFonts w:ascii="Arial" w:eastAsia="Calibri" w:hAnsi="Arial" w:cs="Arial"/>
        </w:rPr>
      </w:pPr>
      <w:r w:rsidRPr="003049CB">
        <w:rPr>
          <w:rFonts w:ascii="Arial" w:eastAsia="Calibri" w:hAnsi="Arial" w:cs="Arial"/>
        </w:rPr>
        <w:t>Załączniki:</w:t>
      </w:r>
    </w:p>
    <w:p w14:paraId="7E5BC994" w14:textId="77777777" w:rsidR="00010555" w:rsidRPr="003049CB" w:rsidRDefault="00010555" w:rsidP="00FC09B6">
      <w:pPr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3049CB">
        <w:rPr>
          <w:rFonts w:ascii="Arial" w:eastAsia="Calibri" w:hAnsi="Arial" w:cs="Arial"/>
        </w:rPr>
        <w:t>Sprawozdanie z wykonanych pomiarów</w:t>
      </w:r>
    </w:p>
    <w:p w14:paraId="2251403B" w14:textId="77777777" w:rsidR="00010555" w:rsidRPr="003049CB" w:rsidRDefault="00010555" w:rsidP="00010555">
      <w:pPr>
        <w:spacing w:after="0" w:line="240" w:lineRule="auto"/>
        <w:rPr>
          <w:rFonts w:ascii="Arial" w:eastAsia="Calibri" w:hAnsi="Arial" w:cs="Arial"/>
        </w:rPr>
      </w:pPr>
    </w:p>
    <w:p w14:paraId="2219EEE1" w14:textId="77777777" w:rsidR="00010555" w:rsidRPr="003E5263" w:rsidRDefault="00010555" w:rsidP="00010555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7EDE03D" w14:textId="77777777" w:rsidR="00010555" w:rsidRPr="003E5263" w:rsidRDefault="00010555" w:rsidP="00010555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BC06E55" w14:textId="77777777" w:rsidR="00010555" w:rsidRPr="003E5263" w:rsidRDefault="00010555" w:rsidP="00010555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00559B7C" w14:textId="77777777" w:rsidR="00010555" w:rsidRPr="003E5263" w:rsidRDefault="00010555" w:rsidP="00010555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3E5263">
        <w:rPr>
          <w:rFonts w:ascii="Arial" w:eastAsia="Calibri" w:hAnsi="Arial" w:cs="Arial"/>
          <w:sz w:val="18"/>
          <w:szCs w:val="18"/>
        </w:rPr>
        <w:t>…………………………………………………………………..</w:t>
      </w:r>
    </w:p>
    <w:p w14:paraId="6F3A8709" w14:textId="77777777" w:rsidR="00010555" w:rsidRPr="003E5263" w:rsidRDefault="00010555" w:rsidP="00010555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3E5263">
        <w:rPr>
          <w:rFonts w:ascii="Arial" w:eastAsia="Calibri" w:hAnsi="Arial" w:cs="Arial"/>
          <w:b/>
          <w:sz w:val="18"/>
          <w:szCs w:val="18"/>
        </w:rPr>
        <w:t xml:space="preserve">                 Data sporządzenia protokołu</w:t>
      </w:r>
    </w:p>
    <w:p w14:paraId="335B5DCE" w14:textId="77777777" w:rsidR="00010555" w:rsidRPr="003E5263" w:rsidRDefault="00010555" w:rsidP="00010555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14:paraId="7282BAD5" w14:textId="77777777" w:rsidR="001D6F6E" w:rsidRPr="003E5263" w:rsidRDefault="00010555" w:rsidP="00010555">
      <w:pPr>
        <w:spacing w:after="0" w:line="240" w:lineRule="auto"/>
        <w:ind w:left="4248" w:firstLine="708"/>
        <w:rPr>
          <w:rFonts w:ascii="Arial" w:eastAsia="Calibri" w:hAnsi="Arial" w:cs="Arial"/>
          <w:sz w:val="18"/>
          <w:szCs w:val="18"/>
        </w:rPr>
      </w:pPr>
      <w:r w:rsidRPr="003E5263">
        <w:rPr>
          <w:rFonts w:ascii="Arial" w:eastAsia="Calibri" w:hAnsi="Arial" w:cs="Arial"/>
          <w:sz w:val="18"/>
          <w:szCs w:val="18"/>
        </w:rPr>
        <w:t xml:space="preserve">                 </w:t>
      </w:r>
    </w:p>
    <w:p w14:paraId="2D53094B" w14:textId="77777777" w:rsidR="001D6F6E" w:rsidRPr="003E5263" w:rsidRDefault="001D6F6E" w:rsidP="00010555">
      <w:pPr>
        <w:spacing w:after="0" w:line="240" w:lineRule="auto"/>
        <w:ind w:left="4248" w:firstLine="708"/>
        <w:rPr>
          <w:rFonts w:ascii="Arial" w:eastAsia="Calibri" w:hAnsi="Arial" w:cs="Arial"/>
          <w:sz w:val="18"/>
          <w:szCs w:val="18"/>
        </w:rPr>
      </w:pPr>
    </w:p>
    <w:p w14:paraId="4BB3E63C" w14:textId="77777777" w:rsidR="001D6F6E" w:rsidRPr="003E5263" w:rsidRDefault="001D6F6E" w:rsidP="00010555">
      <w:pPr>
        <w:spacing w:after="0" w:line="240" w:lineRule="auto"/>
        <w:ind w:left="4248" w:firstLine="708"/>
        <w:rPr>
          <w:rFonts w:ascii="Arial" w:eastAsia="Calibri" w:hAnsi="Arial" w:cs="Arial"/>
          <w:sz w:val="18"/>
          <w:szCs w:val="18"/>
        </w:rPr>
      </w:pPr>
    </w:p>
    <w:p w14:paraId="5371BA89" w14:textId="77777777" w:rsidR="001D6F6E" w:rsidRPr="003E5263" w:rsidRDefault="001D6F6E" w:rsidP="00010555">
      <w:pPr>
        <w:spacing w:after="0" w:line="240" w:lineRule="auto"/>
        <w:ind w:left="4248" w:firstLine="708"/>
        <w:rPr>
          <w:rFonts w:ascii="Arial" w:eastAsia="Calibri" w:hAnsi="Arial" w:cs="Arial"/>
          <w:sz w:val="18"/>
          <w:szCs w:val="18"/>
        </w:rPr>
      </w:pPr>
    </w:p>
    <w:p w14:paraId="5ADAAD9C" w14:textId="77777777" w:rsidR="001D6F6E" w:rsidRPr="003E5263" w:rsidRDefault="001D6F6E" w:rsidP="00010555">
      <w:pPr>
        <w:spacing w:after="0" w:line="240" w:lineRule="auto"/>
        <w:ind w:left="4248" w:firstLine="708"/>
        <w:rPr>
          <w:rFonts w:ascii="Arial" w:eastAsia="Calibri" w:hAnsi="Arial" w:cs="Arial"/>
          <w:sz w:val="18"/>
          <w:szCs w:val="18"/>
        </w:rPr>
      </w:pPr>
    </w:p>
    <w:p w14:paraId="3D7A1DAC" w14:textId="77777777" w:rsidR="001D6F6E" w:rsidRPr="003E5263" w:rsidRDefault="001D6F6E" w:rsidP="00010555">
      <w:pPr>
        <w:spacing w:after="0" w:line="240" w:lineRule="auto"/>
        <w:ind w:left="4248" w:firstLine="708"/>
        <w:rPr>
          <w:rFonts w:ascii="Arial" w:eastAsia="Calibri" w:hAnsi="Arial" w:cs="Arial"/>
          <w:sz w:val="18"/>
          <w:szCs w:val="18"/>
        </w:rPr>
      </w:pPr>
    </w:p>
    <w:p w14:paraId="17624776" w14:textId="77777777" w:rsidR="001D6F6E" w:rsidRPr="003E5263" w:rsidRDefault="001D6F6E" w:rsidP="00010555">
      <w:pPr>
        <w:spacing w:after="0" w:line="240" w:lineRule="auto"/>
        <w:ind w:left="4248" w:firstLine="708"/>
        <w:rPr>
          <w:rFonts w:ascii="Arial" w:eastAsia="Calibri" w:hAnsi="Arial" w:cs="Arial"/>
          <w:sz w:val="18"/>
          <w:szCs w:val="18"/>
        </w:rPr>
      </w:pPr>
    </w:p>
    <w:p w14:paraId="6601D4B9" w14:textId="77777777" w:rsidR="001D6F6E" w:rsidRPr="003E5263" w:rsidRDefault="001D6F6E" w:rsidP="00010555">
      <w:pPr>
        <w:spacing w:after="0" w:line="240" w:lineRule="auto"/>
        <w:ind w:left="4248" w:firstLine="708"/>
        <w:rPr>
          <w:rFonts w:ascii="Arial" w:eastAsia="Calibri" w:hAnsi="Arial" w:cs="Arial"/>
          <w:sz w:val="18"/>
          <w:szCs w:val="18"/>
        </w:rPr>
      </w:pPr>
    </w:p>
    <w:p w14:paraId="532A8186" w14:textId="4B196364" w:rsidR="00010555" w:rsidRPr="003E5263" w:rsidRDefault="00010555" w:rsidP="00010555">
      <w:pPr>
        <w:spacing w:after="0" w:line="240" w:lineRule="auto"/>
        <w:ind w:left="4248" w:firstLine="708"/>
        <w:rPr>
          <w:rFonts w:ascii="Arial" w:eastAsia="Calibri" w:hAnsi="Arial" w:cs="Arial"/>
          <w:b/>
          <w:sz w:val="18"/>
          <w:szCs w:val="18"/>
        </w:rPr>
      </w:pPr>
      <w:r w:rsidRPr="003E5263">
        <w:rPr>
          <w:rFonts w:ascii="Arial" w:eastAsia="Calibri" w:hAnsi="Arial" w:cs="Arial"/>
          <w:sz w:val="18"/>
          <w:szCs w:val="18"/>
        </w:rPr>
        <w:t>…………………………………………………….....</w:t>
      </w:r>
      <w:r w:rsidRPr="003E5263">
        <w:rPr>
          <w:rFonts w:ascii="Arial" w:eastAsia="Calibri" w:hAnsi="Arial" w:cs="Arial"/>
          <w:sz w:val="18"/>
          <w:szCs w:val="18"/>
        </w:rPr>
        <w:tab/>
      </w:r>
      <w:r w:rsidRPr="003E5263">
        <w:rPr>
          <w:rFonts w:ascii="Arial" w:eastAsia="Calibri" w:hAnsi="Arial" w:cs="Arial"/>
          <w:b/>
          <w:sz w:val="18"/>
          <w:szCs w:val="18"/>
        </w:rPr>
        <w:t>Data i podpis osoby sporządzającej protokół</w:t>
      </w:r>
    </w:p>
    <w:p w14:paraId="20B7DBC8" w14:textId="77777777" w:rsidR="00010555" w:rsidRPr="003E5263" w:rsidRDefault="00010555" w:rsidP="00010555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14:paraId="487742ED" w14:textId="77777777" w:rsidR="00010555" w:rsidRPr="003E5263" w:rsidRDefault="00010555" w:rsidP="00010555">
      <w:pPr>
        <w:spacing w:after="160" w:line="259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E1EE4B7" w14:textId="77777777" w:rsidR="0081132E" w:rsidRDefault="0081132E" w:rsidP="00010555">
      <w:pPr>
        <w:spacing w:after="160" w:line="259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190DC1D5" w14:textId="046D3F37" w:rsidR="00010555" w:rsidRPr="00E07237" w:rsidRDefault="00010555" w:rsidP="00E07237">
      <w:pPr>
        <w:pStyle w:val="Nagwek1"/>
        <w:keepNext w:val="0"/>
        <w:spacing w:before="120" w:after="60" w:line="240" w:lineRule="auto"/>
        <w:jc w:val="both"/>
        <w:rPr>
          <w:rFonts w:ascii="Arial" w:hAnsi="Arial" w:cs="Arial"/>
          <w:b/>
          <w:i w:val="0"/>
          <w:iCs w:val="0"/>
          <w:szCs w:val="22"/>
        </w:rPr>
      </w:pPr>
      <w:r w:rsidRPr="00E07237">
        <w:rPr>
          <w:rFonts w:ascii="Arial" w:hAnsi="Arial" w:cs="Arial"/>
          <w:b/>
          <w:i w:val="0"/>
          <w:iCs w:val="0"/>
          <w:szCs w:val="22"/>
        </w:rPr>
        <w:t>PROTOKÓŁ REAGOWANIA NA SKARGI</w:t>
      </w:r>
    </w:p>
    <w:p w14:paraId="3FD1D9C0" w14:textId="77777777" w:rsidR="00010555" w:rsidRPr="003049CB" w:rsidRDefault="00010555" w:rsidP="00010555">
      <w:pPr>
        <w:spacing w:after="160" w:line="259" w:lineRule="auto"/>
        <w:jc w:val="center"/>
        <w:rPr>
          <w:rFonts w:ascii="Arial" w:eastAsia="Calibri" w:hAnsi="Arial" w:cs="Arial"/>
          <w:b/>
        </w:rPr>
      </w:pPr>
    </w:p>
    <w:p w14:paraId="709B7EA0" w14:textId="68E8783F" w:rsidR="00010555" w:rsidRPr="003049CB" w:rsidRDefault="00010555" w:rsidP="00010555">
      <w:pPr>
        <w:spacing w:after="160" w:line="259" w:lineRule="auto"/>
        <w:rPr>
          <w:rFonts w:ascii="Arial" w:eastAsia="Calibri" w:hAnsi="Arial" w:cs="Arial"/>
        </w:rPr>
      </w:pPr>
      <w:r w:rsidRPr="003049CB">
        <w:rPr>
          <w:rFonts w:ascii="Arial" w:eastAsia="Calibri" w:hAnsi="Arial" w:cs="Arial"/>
        </w:rPr>
        <w:t>Data wpłynięcia skargi …………………………</w:t>
      </w:r>
      <w:r w:rsidR="003049CB">
        <w:rPr>
          <w:rFonts w:ascii="Arial" w:eastAsia="Calibri" w:hAnsi="Arial" w:cs="Arial"/>
        </w:rPr>
        <w:t>……………………..</w:t>
      </w:r>
    </w:p>
    <w:p w14:paraId="1855C533" w14:textId="6290EA32" w:rsidR="00010555" w:rsidRPr="003049CB" w:rsidRDefault="00010555" w:rsidP="00010555">
      <w:pPr>
        <w:spacing w:after="160" w:line="259" w:lineRule="auto"/>
        <w:rPr>
          <w:rFonts w:ascii="Arial" w:eastAsia="Calibri" w:hAnsi="Arial" w:cs="Arial"/>
        </w:rPr>
      </w:pPr>
      <w:r w:rsidRPr="003049CB">
        <w:rPr>
          <w:rFonts w:ascii="Arial" w:eastAsia="Calibri" w:hAnsi="Arial" w:cs="Arial"/>
        </w:rPr>
        <w:t>Temat/ przyczyna skargi ………………………………</w:t>
      </w:r>
      <w:r w:rsidR="003049CB">
        <w:rPr>
          <w:rFonts w:ascii="Arial" w:eastAsia="Calibri" w:hAnsi="Arial" w:cs="Arial"/>
        </w:rPr>
        <w:t>…………..</w:t>
      </w:r>
    </w:p>
    <w:p w14:paraId="2D7AFFC8" w14:textId="087AE312" w:rsidR="00010555" w:rsidRPr="003E5263" w:rsidRDefault="00010555" w:rsidP="00010555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3049CB">
        <w:rPr>
          <w:rFonts w:ascii="Arial" w:eastAsia="Calibri" w:hAnsi="Arial" w:cs="Arial"/>
        </w:rPr>
        <w:t>Wyniki analizy skargi</w:t>
      </w:r>
      <w:r w:rsidRPr="003E5263">
        <w:rPr>
          <w:rFonts w:ascii="Arial" w:eastAsia="Calibri" w:hAnsi="Arial" w:cs="Arial"/>
          <w:sz w:val="18"/>
          <w:szCs w:val="18"/>
        </w:rPr>
        <w:t xml:space="preserve"> ………………………………………………………………………………………………………………………….</w:t>
      </w:r>
      <w:r w:rsidR="002173B4" w:rsidRPr="003E5263">
        <w:rPr>
          <w:rFonts w:ascii="Arial" w:eastAsia="Calibri" w:hAnsi="Arial" w:cs="Arial"/>
          <w:sz w:val="18"/>
          <w:szCs w:val="18"/>
        </w:rPr>
        <w:t>.</w:t>
      </w:r>
    </w:p>
    <w:p w14:paraId="62B375B8" w14:textId="78ED5957" w:rsidR="00010555" w:rsidRPr="003E5263" w:rsidRDefault="00010555" w:rsidP="00010555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3E5263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9B7FA6C" w14:textId="44894A5B" w:rsidR="00010555" w:rsidRPr="003E5263" w:rsidRDefault="00010555" w:rsidP="00010555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3E5263">
        <w:rPr>
          <w:rFonts w:ascii="Arial" w:eastAsia="Calibri" w:hAnsi="Arial" w:cs="Arial"/>
          <w:sz w:val="18"/>
          <w:szCs w:val="18"/>
        </w:rPr>
        <w:t>……………………………………………………………………….……………………………………………………………</w:t>
      </w:r>
    </w:p>
    <w:p w14:paraId="420ECE43" w14:textId="61F65741" w:rsidR="00010555" w:rsidRPr="003E5263" w:rsidRDefault="00010555" w:rsidP="00010555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3E5263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4D0BAFB0" w14:textId="77777777" w:rsidR="00010555" w:rsidRPr="003049CB" w:rsidRDefault="00010555" w:rsidP="00010555">
      <w:pPr>
        <w:spacing w:after="160" w:line="259" w:lineRule="auto"/>
        <w:rPr>
          <w:rFonts w:ascii="Arial" w:eastAsia="Calibri" w:hAnsi="Arial" w:cs="Arial"/>
        </w:rPr>
      </w:pPr>
      <w:r w:rsidRPr="003049CB">
        <w:rPr>
          <w:rFonts w:ascii="Arial" w:eastAsia="Calibri" w:hAnsi="Arial" w:cs="Arial"/>
        </w:rPr>
        <w:t>Podjęte działania:</w:t>
      </w:r>
    </w:p>
    <w:p w14:paraId="545FDA7D" w14:textId="779FD87A" w:rsidR="00010555" w:rsidRPr="003E5263" w:rsidRDefault="00010555" w:rsidP="00010555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3E5263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49CB">
        <w:rPr>
          <w:rFonts w:ascii="Arial" w:eastAsia="Calibri" w:hAnsi="Arial" w:cs="Arial"/>
          <w:sz w:val="18"/>
          <w:szCs w:val="18"/>
        </w:rPr>
        <w:t>…………………………………..</w:t>
      </w:r>
    </w:p>
    <w:p w14:paraId="7C4DC84B" w14:textId="77777777" w:rsidR="00010555" w:rsidRPr="003049CB" w:rsidRDefault="00010555" w:rsidP="00010555">
      <w:pPr>
        <w:spacing w:after="160" w:line="259" w:lineRule="auto"/>
        <w:rPr>
          <w:rFonts w:ascii="Arial" w:eastAsia="Calibri" w:hAnsi="Arial" w:cs="Arial"/>
        </w:rPr>
      </w:pPr>
      <w:r w:rsidRPr="003049CB">
        <w:rPr>
          <w:rFonts w:ascii="Arial" w:eastAsia="Calibri" w:hAnsi="Arial" w:cs="Arial"/>
        </w:rPr>
        <w:t>Treść informacji zwrotnej:</w:t>
      </w:r>
    </w:p>
    <w:p w14:paraId="4F09F21C" w14:textId="46C2FED0" w:rsidR="00010555" w:rsidRPr="003E5263" w:rsidRDefault="00010555" w:rsidP="00010555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3E5263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49CB">
        <w:rPr>
          <w:rFonts w:ascii="Arial" w:eastAsia="Calibri" w:hAnsi="Arial" w:cs="Arial"/>
          <w:sz w:val="18"/>
          <w:szCs w:val="18"/>
        </w:rPr>
        <w:t>……………………………………</w:t>
      </w:r>
    </w:p>
    <w:p w14:paraId="4B9A0898" w14:textId="77777777" w:rsidR="00010555" w:rsidRPr="003E5263" w:rsidRDefault="00010555" w:rsidP="00010555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14:paraId="6F4882B0" w14:textId="77777777" w:rsidR="00010555" w:rsidRPr="003E5263" w:rsidRDefault="00010555" w:rsidP="00010555">
      <w:pPr>
        <w:spacing w:after="160" w:line="259" w:lineRule="auto"/>
        <w:rPr>
          <w:rFonts w:ascii="Arial" w:eastAsia="Calibri" w:hAnsi="Arial" w:cs="Arial"/>
          <w:b/>
          <w:sz w:val="18"/>
          <w:szCs w:val="18"/>
        </w:rPr>
      </w:pPr>
    </w:p>
    <w:p w14:paraId="4BCA811D" w14:textId="77777777" w:rsidR="00010555" w:rsidRPr="003E5263" w:rsidRDefault="00010555" w:rsidP="00010555">
      <w:pPr>
        <w:spacing w:after="160" w:line="259" w:lineRule="auto"/>
        <w:rPr>
          <w:rFonts w:ascii="Arial" w:eastAsia="Calibri" w:hAnsi="Arial" w:cs="Arial"/>
          <w:b/>
          <w:sz w:val="18"/>
          <w:szCs w:val="18"/>
        </w:rPr>
      </w:pPr>
    </w:p>
    <w:p w14:paraId="32C81405" w14:textId="77777777" w:rsidR="00010555" w:rsidRPr="003E5263" w:rsidRDefault="00010555" w:rsidP="00010555">
      <w:pPr>
        <w:spacing w:after="160" w:line="259" w:lineRule="auto"/>
        <w:rPr>
          <w:rFonts w:ascii="Arial" w:eastAsia="Calibri" w:hAnsi="Arial" w:cs="Arial"/>
          <w:b/>
          <w:sz w:val="18"/>
          <w:szCs w:val="18"/>
        </w:rPr>
      </w:pPr>
    </w:p>
    <w:p w14:paraId="40B4DF87" w14:textId="2806C082" w:rsidR="00010555" w:rsidRPr="003E5263" w:rsidRDefault="00010555" w:rsidP="00010555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3E5263">
        <w:rPr>
          <w:rFonts w:ascii="Arial" w:eastAsia="Calibri" w:hAnsi="Arial" w:cs="Arial"/>
          <w:sz w:val="18"/>
          <w:szCs w:val="18"/>
        </w:rPr>
        <w:t xml:space="preserve">……………………………….……………..                                                                </w:t>
      </w:r>
    </w:p>
    <w:p w14:paraId="22F6D272" w14:textId="77777777" w:rsidR="001D6F6E" w:rsidRPr="003E5263" w:rsidRDefault="00010555" w:rsidP="00010555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3E5263">
        <w:rPr>
          <w:rFonts w:ascii="Arial" w:eastAsia="Calibri" w:hAnsi="Arial" w:cs="Arial"/>
          <w:b/>
          <w:sz w:val="18"/>
          <w:szCs w:val="18"/>
        </w:rPr>
        <w:t xml:space="preserve">         Data sporządzenia protokołu</w:t>
      </w:r>
      <w:r w:rsidRPr="003E5263">
        <w:rPr>
          <w:rFonts w:ascii="Arial" w:eastAsia="Calibri" w:hAnsi="Arial" w:cs="Arial"/>
          <w:b/>
          <w:sz w:val="18"/>
          <w:szCs w:val="18"/>
        </w:rPr>
        <w:tab/>
      </w:r>
      <w:r w:rsidRPr="003E5263">
        <w:rPr>
          <w:rFonts w:ascii="Arial" w:eastAsia="Calibri" w:hAnsi="Arial" w:cs="Arial"/>
          <w:b/>
          <w:sz w:val="18"/>
          <w:szCs w:val="18"/>
        </w:rPr>
        <w:tab/>
      </w:r>
      <w:r w:rsidRPr="003E5263">
        <w:rPr>
          <w:rFonts w:ascii="Arial" w:eastAsia="Calibri" w:hAnsi="Arial" w:cs="Arial"/>
          <w:b/>
          <w:sz w:val="18"/>
          <w:szCs w:val="18"/>
        </w:rPr>
        <w:tab/>
      </w:r>
      <w:r w:rsidRPr="003E5263">
        <w:rPr>
          <w:rFonts w:ascii="Arial" w:eastAsia="Calibri" w:hAnsi="Arial" w:cs="Arial"/>
          <w:b/>
          <w:sz w:val="18"/>
          <w:szCs w:val="18"/>
        </w:rPr>
        <w:tab/>
      </w:r>
      <w:r w:rsidRPr="003E5263">
        <w:rPr>
          <w:rFonts w:ascii="Arial" w:eastAsia="Calibri" w:hAnsi="Arial" w:cs="Arial"/>
          <w:b/>
          <w:sz w:val="18"/>
          <w:szCs w:val="18"/>
        </w:rPr>
        <w:tab/>
      </w:r>
    </w:p>
    <w:p w14:paraId="2FAF4852" w14:textId="77777777" w:rsidR="001D6F6E" w:rsidRPr="003E5263" w:rsidRDefault="001D6F6E" w:rsidP="00010555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14:paraId="0BA7949C" w14:textId="4D62DA04" w:rsidR="001D6F6E" w:rsidRPr="003E5263" w:rsidRDefault="001D6F6E" w:rsidP="00010555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14:paraId="6452A703" w14:textId="76A888E5" w:rsidR="001D6F6E" w:rsidRPr="003E5263" w:rsidRDefault="001D6F6E" w:rsidP="00010555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14:paraId="3A989D99" w14:textId="45BBD15F" w:rsidR="001D6F6E" w:rsidRPr="003E5263" w:rsidRDefault="001D6F6E" w:rsidP="00010555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14:paraId="515BFABC" w14:textId="77777777" w:rsidR="001D6F6E" w:rsidRPr="003E5263" w:rsidRDefault="001D6F6E" w:rsidP="00010555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14:paraId="2A6F4FDA" w14:textId="77777777" w:rsidR="001D6F6E" w:rsidRPr="003E5263" w:rsidRDefault="001D6F6E" w:rsidP="00010555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14:paraId="536DFC06" w14:textId="77777777" w:rsidR="001D6F6E" w:rsidRPr="003E5263" w:rsidRDefault="001D6F6E" w:rsidP="00010555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14:paraId="5D4A0EB3" w14:textId="77777777" w:rsidR="001D6F6E" w:rsidRPr="003E5263" w:rsidRDefault="001D6F6E" w:rsidP="00010555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14:paraId="0AD916DB" w14:textId="65FA0A5C" w:rsidR="001D6F6E" w:rsidRPr="003E5263" w:rsidRDefault="00DD0CB7" w:rsidP="00DD0CB7">
      <w:pPr>
        <w:spacing w:after="0" w:line="240" w:lineRule="auto"/>
        <w:ind w:left="4248"/>
        <w:jc w:val="center"/>
        <w:rPr>
          <w:rFonts w:ascii="Arial" w:eastAsia="Calibri" w:hAnsi="Arial" w:cs="Arial"/>
          <w:sz w:val="18"/>
          <w:szCs w:val="18"/>
        </w:rPr>
      </w:pPr>
      <w:r w:rsidRPr="003E5263">
        <w:rPr>
          <w:rFonts w:ascii="Arial" w:eastAsia="Calibri" w:hAnsi="Arial" w:cs="Arial"/>
          <w:sz w:val="18"/>
          <w:szCs w:val="18"/>
        </w:rPr>
        <w:t>…………..</w:t>
      </w:r>
      <w:r w:rsidR="001D6F6E" w:rsidRPr="003E5263">
        <w:rPr>
          <w:rFonts w:ascii="Arial" w:eastAsia="Calibri" w:hAnsi="Arial" w:cs="Arial"/>
          <w:sz w:val="18"/>
          <w:szCs w:val="18"/>
        </w:rPr>
        <w:t>………………………………………………………</w:t>
      </w:r>
    </w:p>
    <w:p w14:paraId="28690FEC" w14:textId="663D7B1D" w:rsidR="0046612C" w:rsidRPr="003E5263" w:rsidRDefault="00010555" w:rsidP="00DD0CB7">
      <w:pPr>
        <w:ind w:left="4956"/>
        <w:rPr>
          <w:rFonts w:ascii="Arial" w:hAnsi="Arial" w:cs="Arial"/>
          <w:sz w:val="18"/>
          <w:szCs w:val="18"/>
        </w:rPr>
      </w:pPr>
      <w:r w:rsidRPr="003E5263">
        <w:rPr>
          <w:rFonts w:ascii="Arial" w:eastAsia="Calibri" w:hAnsi="Arial" w:cs="Arial"/>
          <w:b/>
          <w:sz w:val="18"/>
          <w:szCs w:val="18"/>
        </w:rPr>
        <w:t>Data i podpis osoby sporządzającej protokół</w:t>
      </w:r>
    </w:p>
    <w:sectPr w:rsidR="0046612C" w:rsidRPr="003E5263" w:rsidSect="0081132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302B" w14:textId="77777777" w:rsidR="001633A7" w:rsidRDefault="001633A7" w:rsidP="00303B4B">
      <w:pPr>
        <w:spacing w:after="0" w:line="240" w:lineRule="auto"/>
      </w:pPr>
      <w:r>
        <w:separator/>
      </w:r>
    </w:p>
  </w:endnote>
  <w:endnote w:type="continuationSeparator" w:id="0">
    <w:p w14:paraId="325423F5" w14:textId="77777777" w:rsidR="001633A7" w:rsidRDefault="001633A7" w:rsidP="0030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9225876"/>
      <w:docPartObj>
        <w:docPartGallery w:val="Page Numbers (Bottom of Page)"/>
        <w:docPartUnique/>
      </w:docPartObj>
    </w:sdtPr>
    <w:sdtContent>
      <w:sdt>
        <w:sdtPr>
          <w:id w:val="-786584303"/>
          <w:docPartObj>
            <w:docPartGallery w:val="Page Numbers (Top of Page)"/>
            <w:docPartUnique/>
          </w:docPartObj>
        </w:sdtPr>
        <w:sdtContent>
          <w:p w14:paraId="5EC0F874" w14:textId="12B65779" w:rsidR="0081132E" w:rsidRDefault="0081132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9EBE69" w14:textId="6EBC50F1" w:rsidR="003C67C5" w:rsidRPr="002173B4" w:rsidRDefault="003C67C5" w:rsidP="00B90D80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788332599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4DC01EE" w14:textId="3C189E56" w:rsidR="00E06E23" w:rsidRPr="00E06E23" w:rsidRDefault="00E06E23">
            <w:pPr>
              <w:pStyle w:val="Stopka"/>
              <w:jc w:val="right"/>
              <w:rPr>
                <w:sz w:val="22"/>
                <w:szCs w:val="22"/>
              </w:rPr>
            </w:pPr>
            <w:r w:rsidRPr="00E06E23">
              <w:rPr>
                <w:sz w:val="22"/>
                <w:szCs w:val="22"/>
              </w:rPr>
              <w:t xml:space="preserve">Strona </w:t>
            </w:r>
            <w:r w:rsidRPr="00E06E23">
              <w:rPr>
                <w:b/>
                <w:bCs/>
                <w:sz w:val="22"/>
                <w:szCs w:val="22"/>
              </w:rPr>
              <w:fldChar w:fldCharType="begin"/>
            </w:r>
            <w:r w:rsidRPr="00E06E23">
              <w:rPr>
                <w:b/>
                <w:bCs/>
                <w:sz w:val="22"/>
                <w:szCs w:val="22"/>
              </w:rPr>
              <w:instrText>PAGE</w:instrText>
            </w:r>
            <w:r w:rsidRPr="00E06E23">
              <w:rPr>
                <w:b/>
                <w:bCs/>
                <w:sz w:val="22"/>
                <w:szCs w:val="22"/>
              </w:rPr>
              <w:fldChar w:fldCharType="separate"/>
            </w:r>
            <w:r w:rsidRPr="00E06E23">
              <w:rPr>
                <w:b/>
                <w:bCs/>
                <w:sz w:val="22"/>
                <w:szCs w:val="22"/>
              </w:rPr>
              <w:t>2</w:t>
            </w:r>
            <w:r w:rsidRPr="00E06E23">
              <w:rPr>
                <w:b/>
                <w:bCs/>
                <w:sz w:val="22"/>
                <w:szCs w:val="22"/>
              </w:rPr>
              <w:fldChar w:fldCharType="end"/>
            </w:r>
            <w:r w:rsidRPr="00E06E23">
              <w:rPr>
                <w:sz w:val="22"/>
                <w:szCs w:val="22"/>
              </w:rPr>
              <w:t xml:space="preserve"> z </w:t>
            </w:r>
            <w:r w:rsidRPr="00E06E23">
              <w:rPr>
                <w:b/>
                <w:bCs/>
                <w:sz w:val="22"/>
                <w:szCs w:val="22"/>
              </w:rPr>
              <w:fldChar w:fldCharType="begin"/>
            </w:r>
            <w:r w:rsidRPr="00E06E23">
              <w:rPr>
                <w:b/>
                <w:bCs/>
                <w:sz w:val="22"/>
                <w:szCs w:val="22"/>
              </w:rPr>
              <w:instrText>NUMPAGES</w:instrText>
            </w:r>
            <w:r w:rsidRPr="00E06E23">
              <w:rPr>
                <w:b/>
                <w:bCs/>
                <w:sz w:val="22"/>
                <w:szCs w:val="22"/>
              </w:rPr>
              <w:fldChar w:fldCharType="separate"/>
            </w:r>
            <w:r w:rsidRPr="00E06E23">
              <w:rPr>
                <w:b/>
                <w:bCs/>
                <w:sz w:val="22"/>
                <w:szCs w:val="22"/>
              </w:rPr>
              <w:t>2</w:t>
            </w:r>
            <w:r w:rsidRPr="00E06E23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7B92563" w14:textId="77777777" w:rsidR="00E06E23" w:rsidRDefault="00E06E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81BE" w14:textId="77777777" w:rsidR="001633A7" w:rsidRDefault="001633A7" w:rsidP="00303B4B">
      <w:pPr>
        <w:spacing w:after="0" w:line="240" w:lineRule="auto"/>
      </w:pPr>
      <w:r>
        <w:separator/>
      </w:r>
    </w:p>
  </w:footnote>
  <w:footnote w:type="continuationSeparator" w:id="0">
    <w:p w14:paraId="5C5E31AF" w14:textId="77777777" w:rsidR="001633A7" w:rsidRDefault="001633A7" w:rsidP="0030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BE5F" w14:textId="3CBAD0F8" w:rsidR="003C67C5" w:rsidRDefault="003C67C5" w:rsidP="00F7765E">
    <w:pPr>
      <w:tabs>
        <w:tab w:val="left" w:pos="1220"/>
        <w:tab w:val="right" w:pos="9072"/>
      </w:tabs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pl-PL"/>
      </w:rPr>
    </w:pPr>
  </w:p>
  <w:p w14:paraId="069EBE60" w14:textId="28DB2FAC" w:rsidR="003C67C5" w:rsidRDefault="003C67C5" w:rsidP="00F7765E">
    <w:pPr>
      <w:tabs>
        <w:tab w:val="left" w:pos="1220"/>
        <w:tab w:val="right" w:pos="9072"/>
      </w:tabs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pl-PL"/>
      </w:rPr>
    </w:pPr>
  </w:p>
  <w:p w14:paraId="069EBE65" w14:textId="77777777" w:rsidR="003C67C5" w:rsidRDefault="003C67C5" w:rsidP="00F7765E">
    <w:pPr>
      <w:tabs>
        <w:tab w:val="left" w:pos="1220"/>
        <w:tab w:val="right" w:pos="9072"/>
      </w:tabs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pl-PL"/>
      </w:rPr>
    </w:pPr>
  </w:p>
  <w:p w14:paraId="67690E79" w14:textId="745EE22C" w:rsidR="003C67C5" w:rsidRPr="006B2E06" w:rsidRDefault="006B2E06" w:rsidP="004E30DF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Cs/>
      </w:rPr>
    </w:pPr>
    <w:r>
      <w:rPr>
        <w:rFonts w:ascii="Arial" w:hAnsi="Arial" w:cs="Arial"/>
        <w:bCs/>
      </w:rPr>
      <w:tab/>
    </w:r>
    <w:r>
      <w:rPr>
        <w:rFonts w:ascii="Arial" w:hAnsi="Arial" w:cs="Arial"/>
        <w:bCs/>
      </w:rPr>
      <w:tab/>
    </w:r>
    <w:r>
      <w:rPr>
        <w:rFonts w:ascii="Arial" w:hAnsi="Arial" w:cs="Arial"/>
        <w:bCs/>
      </w:rPr>
      <w:tab/>
    </w:r>
    <w:r>
      <w:rPr>
        <w:rFonts w:ascii="Arial" w:hAnsi="Arial" w:cs="Arial"/>
        <w:bCs/>
      </w:rPr>
      <w:tab/>
    </w:r>
    <w:r>
      <w:rPr>
        <w:rFonts w:ascii="Arial" w:hAnsi="Arial" w:cs="Arial"/>
        <w:bCs/>
      </w:rPr>
      <w:tab/>
    </w:r>
    <w:r>
      <w:rPr>
        <w:rFonts w:ascii="Arial" w:hAnsi="Arial" w:cs="Arial"/>
        <w:bCs/>
      </w:rPr>
      <w:tab/>
    </w:r>
    <w:r>
      <w:rPr>
        <w:rFonts w:ascii="Arial" w:hAnsi="Arial" w:cs="Arial"/>
        <w:bCs/>
      </w:rPr>
      <w:tab/>
    </w:r>
    <w:r>
      <w:rPr>
        <w:rFonts w:ascii="Arial" w:hAnsi="Arial" w:cs="Arial"/>
        <w:b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C099" w14:textId="77777777" w:rsidR="003049CB" w:rsidRDefault="003049CB" w:rsidP="003E5263">
    <w:pPr>
      <w:pStyle w:val="Nagwek"/>
      <w:tabs>
        <w:tab w:val="left" w:pos="1878"/>
        <w:tab w:val="left" w:pos="2175"/>
      </w:tabs>
      <w:jc w:val="left"/>
      <w:rPr>
        <w:b/>
        <w:bCs/>
        <w:sz w:val="22"/>
        <w:szCs w:val="22"/>
      </w:rPr>
    </w:pPr>
  </w:p>
  <w:p w14:paraId="717C3041" w14:textId="2D7B1F35" w:rsidR="003C67C5" w:rsidRPr="003049CB" w:rsidRDefault="003049CB" w:rsidP="003E5263">
    <w:pPr>
      <w:pStyle w:val="Nagwek"/>
      <w:tabs>
        <w:tab w:val="left" w:pos="1878"/>
        <w:tab w:val="left" w:pos="2175"/>
      </w:tabs>
      <w:jc w:val="left"/>
      <w:rPr>
        <w:b/>
        <w:bCs/>
        <w:sz w:val="22"/>
        <w:szCs w:val="22"/>
      </w:rPr>
    </w:pPr>
    <w:r>
      <w:rPr>
        <w:b/>
        <w:bCs/>
        <w:sz w:val="22"/>
        <w:szCs w:val="22"/>
      </w:rPr>
      <w:t>OS.I.7222.</w:t>
    </w:r>
    <w:r w:rsidR="00E06E23">
      <w:rPr>
        <w:b/>
        <w:bCs/>
        <w:sz w:val="22"/>
        <w:szCs w:val="22"/>
      </w:rPr>
      <w:t>10.8.2021.RD</w:t>
    </w:r>
    <w:r>
      <w:rPr>
        <w:b/>
        <w:bCs/>
        <w:sz w:val="22"/>
        <w:szCs w:val="22"/>
      </w:rPr>
      <w:tab/>
    </w:r>
    <w:r w:rsidR="00E06E23">
      <w:rPr>
        <w:b/>
        <w:bCs/>
        <w:sz w:val="22"/>
        <w:szCs w:val="22"/>
      </w:rPr>
      <w:t xml:space="preserve">                                                                                              </w:t>
    </w:r>
    <w:r w:rsidRPr="003049CB">
      <w:rPr>
        <w:b/>
        <w:bCs/>
        <w:sz w:val="22"/>
        <w:szCs w:val="22"/>
      </w:rPr>
      <w:t>Zał. nr 2</w:t>
    </w:r>
    <w:r w:rsidR="003E5263" w:rsidRPr="003049CB">
      <w:rPr>
        <w:b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3E4"/>
    <w:multiLevelType w:val="hybridMultilevel"/>
    <w:tmpl w:val="57D6485C"/>
    <w:lvl w:ilvl="0" w:tplc="44AE4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253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695555"/>
    <w:multiLevelType w:val="hybridMultilevel"/>
    <w:tmpl w:val="AE56A2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ACE0384"/>
    <w:multiLevelType w:val="hybridMultilevel"/>
    <w:tmpl w:val="972C0F6E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F2CF4"/>
    <w:multiLevelType w:val="hybridMultilevel"/>
    <w:tmpl w:val="4ED6EB8A"/>
    <w:lvl w:ilvl="0" w:tplc="B8A66A44">
      <w:start w:val="1"/>
      <w:numFmt w:val="bullet"/>
      <w:lvlText w:val="-"/>
      <w:lvlJc w:val="left"/>
      <w:pPr>
        <w:ind w:left="19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20B505B9"/>
    <w:multiLevelType w:val="hybridMultilevel"/>
    <w:tmpl w:val="A86A5D18"/>
    <w:lvl w:ilvl="0" w:tplc="04150019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21323C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385790"/>
    <w:multiLevelType w:val="hybridMultilevel"/>
    <w:tmpl w:val="D0280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44045C"/>
    <w:multiLevelType w:val="multilevel"/>
    <w:tmpl w:val="269CB2B2"/>
    <w:styleLink w:val="Styl1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upperRoman"/>
      <w:lvlText w:val="%7."/>
      <w:lvlJc w:val="righ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354F49B9"/>
    <w:multiLevelType w:val="hybridMultilevel"/>
    <w:tmpl w:val="DCA68F44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F23B3"/>
    <w:multiLevelType w:val="hybridMultilevel"/>
    <w:tmpl w:val="DCA68F44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F041E"/>
    <w:multiLevelType w:val="hybridMultilevel"/>
    <w:tmpl w:val="DCA68F44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07A1C"/>
    <w:multiLevelType w:val="hybridMultilevel"/>
    <w:tmpl w:val="46D02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040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1E3C42"/>
    <w:multiLevelType w:val="multilevel"/>
    <w:tmpl w:val="269CB2B2"/>
    <w:numStyleLink w:val="Styl1"/>
  </w:abstractNum>
  <w:abstractNum w:abstractNumId="15" w15:restartNumberingAfterBreak="0">
    <w:nsid w:val="4841221B"/>
    <w:multiLevelType w:val="hybridMultilevel"/>
    <w:tmpl w:val="5170A160"/>
    <w:lvl w:ilvl="0" w:tplc="F2E87832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11335"/>
    <w:multiLevelType w:val="hybridMultilevel"/>
    <w:tmpl w:val="972C0F6E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F1C4E"/>
    <w:multiLevelType w:val="hybridMultilevel"/>
    <w:tmpl w:val="4614E07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57B054D9"/>
    <w:multiLevelType w:val="hybridMultilevel"/>
    <w:tmpl w:val="6BC01E2E"/>
    <w:lvl w:ilvl="0" w:tplc="3264826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7E5943"/>
    <w:multiLevelType w:val="hybridMultilevel"/>
    <w:tmpl w:val="7F00C21A"/>
    <w:lvl w:ilvl="0" w:tplc="FFFFFFFF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705CD"/>
    <w:multiLevelType w:val="hybridMultilevel"/>
    <w:tmpl w:val="57D6485C"/>
    <w:lvl w:ilvl="0" w:tplc="44AE4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C5F0D"/>
    <w:multiLevelType w:val="multilevel"/>
    <w:tmpl w:val="FA089476"/>
    <w:lvl w:ilvl="0">
      <w:numFmt w:val="none"/>
      <w:pStyle w:val="Listanumerycznaznawiasem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Restart w:val="0"/>
      <w:lvlText w:val="%2.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  <w:rPr>
        <w:rFonts w:hint="default"/>
      </w:rPr>
    </w:lvl>
  </w:abstractNum>
  <w:abstractNum w:abstractNumId="22" w15:restartNumberingAfterBreak="0">
    <w:nsid w:val="65466C6D"/>
    <w:multiLevelType w:val="hybridMultilevel"/>
    <w:tmpl w:val="DCA68F44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A4828"/>
    <w:multiLevelType w:val="hybridMultilevel"/>
    <w:tmpl w:val="B70860E2"/>
    <w:lvl w:ilvl="0" w:tplc="5DB8EA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F5AAD"/>
    <w:multiLevelType w:val="hybridMultilevel"/>
    <w:tmpl w:val="DCA68F44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34C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1F3E1C"/>
    <w:multiLevelType w:val="hybridMultilevel"/>
    <w:tmpl w:val="025CBF08"/>
    <w:lvl w:ilvl="0" w:tplc="4B7673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AEC93E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D5994"/>
    <w:multiLevelType w:val="multilevel"/>
    <w:tmpl w:val="6E3C6ED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65090365">
    <w:abstractNumId w:val="19"/>
  </w:num>
  <w:num w:numId="2" w16cid:durableId="135685247">
    <w:abstractNumId w:val="21"/>
  </w:num>
  <w:num w:numId="3" w16cid:durableId="806046601">
    <w:abstractNumId w:val="27"/>
  </w:num>
  <w:num w:numId="4" w16cid:durableId="1962568601">
    <w:abstractNumId w:val="24"/>
  </w:num>
  <w:num w:numId="5" w16cid:durableId="1371758603">
    <w:abstractNumId w:val="5"/>
  </w:num>
  <w:num w:numId="6" w16cid:durableId="509029339">
    <w:abstractNumId w:val="12"/>
  </w:num>
  <w:num w:numId="7" w16cid:durableId="1617516967">
    <w:abstractNumId w:val="6"/>
  </w:num>
  <w:num w:numId="8" w16cid:durableId="1823309561">
    <w:abstractNumId w:val="2"/>
  </w:num>
  <w:num w:numId="9" w16cid:durableId="1378555067">
    <w:abstractNumId w:val="26"/>
  </w:num>
  <w:num w:numId="10" w16cid:durableId="1168209258">
    <w:abstractNumId w:val="17"/>
  </w:num>
  <w:num w:numId="11" w16cid:durableId="750928196">
    <w:abstractNumId w:val="4"/>
  </w:num>
  <w:num w:numId="12" w16cid:durableId="1035543514">
    <w:abstractNumId w:val="0"/>
  </w:num>
  <w:num w:numId="13" w16cid:durableId="436871636">
    <w:abstractNumId w:val="20"/>
  </w:num>
  <w:num w:numId="14" w16cid:durableId="488643897">
    <w:abstractNumId w:val="25"/>
  </w:num>
  <w:num w:numId="15" w16cid:durableId="1285766558">
    <w:abstractNumId w:val="23"/>
  </w:num>
  <w:num w:numId="16" w16cid:durableId="1426420599">
    <w:abstractNumId w:val="18"/>
  </w:num>
  <w:num w:numId="17" w16cid:durableId="852569107">
    <w:abstractNumId w:val="7"/>
  </w:num>
  <w:num w:numId="18" w16cid:durableId="1972245376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9" w16cid:durableId="929970636">
    <w:abstractNumId w:val="8"/>
  </w:num>
  <w:num w:numId="20" w16cid:durableId="1307390088">
    <w:abstractNumId w:val="1"/>
  </w:num>
  <w:num w:numId="21" w16cid:durableId="1268270791">
    <w:abstractNumId w:val="13"/>
  </w:num>
  <w:num w:numId="22" w16cid:durableId="259333446">
    <w:abstractNumId w:val="16"/>
  </w:num>
  <w:num w:numId="23" w16cid:durableId="483661156">
    <w:abstractNumId w:val="3"/>
  </w:num>
  <w:num w:numId="24" w16cid:durableId="1711103950">
    <w:abstractNumId w:val="22"/>
  </w:num>
  <w:num w:numId="25" w16cid:durableId="1927110667">
    <w:abstractNumId w:val="15"/>
  </w:num>
  <w:num w:numId="26" w16cid:durableId="830022214">
    <w:abstractNumId w:val="9"/>
  </w:num>
  <w:num w:numId="27" w16cid:durableId="697968697">
    <w:abstractNumId w:val="10"/>
  </w:num>
  <w:num w:numId="28" w16cid:durableId="901915843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99"/>
    <w:rsid w:val="00000435"/>
    <w:rsid w:val="00010555"/>
    <w:rsid w:val="00032237"/>
    <w:rsid w:val="00080808"/>
    <w:rsid w:val="000A6A39"/>
    <w:rsid w:val="000B36D5"/>
    <w:rsid w:val="000D5B77"/>
    <w:rsid w:val="000E60B7"/>
    <w:rsid w:val="000F0F07"/>
    <w:rsid w:val="000F72A9"/>
    <w:rsid w:val="00101A58"/>
    <w:rsid w:val="001312DC"/>
    <w:rsid w:val="00141790"/>
    <w:rsid w:val="00147662"/>
    <w:rsid w:val="001633A7"/>
    <w:rsid w:val="001774D5"/>
    <w:rsid w:val="00186ADC"/>
    <w:rsid w:val="001942A0"/>
    <w:rsid w:val="001A354D"/>
    <w:rsid w:val="001C2CA7"/>
    <w:rsid w:val="001C553D"/>
    <w:rsid w:val="001D6F6E"/>
    <w:rsid w:val="001F1E8D"/>
    <w:rsid w:val="00211C19"/>
    <w:rsid w:val="00216267"/>
    <w:rsid w:val="002173B4"/>
    <w:rsid w:val="00233414"/>
    <w:rsid w:val="00254B4D"/>
    <w:rsid w:val="002561B9"/>
    <w:rsid w:val="00256D77"/>
    <w:rsid w:val="0027779F"/>
    <w:rsid w:val="00285715"/>
    <w:rsid w:val="002A3CB8"/>
    <w:rsid w:val="002C2136"/>
    <w:rsid w:val="002F160C"/>
    <w:rsid w:val="00303B4B"/>
    <w:rsid w:val="003049CB"/>
    <w:rsid w:val="00324E52"/>
    <w:rsid w:val="003356E7"/>
    <w:rsid w:val="00342DC2"/>
    <w:rsid w:val="00344B62"/>
    <w:rsid w:val="00354F92"/>
    <w:rsid w:val="00357A07"/>
    <w:rsid w:val="00357F1B"/>
    <w:rsid w:val="0037405B"/>
    <w:rsid w:val="00392A40"/>
    <w:rsid w:val="003C67C5"/>
    <w:rsid w:val="003D7EFF"/>
    <w:rsid w:val="003E408C"/>
    <w:rsid w:val="003E5263"/>
    <w:rsid w:val="003F35B8"/>
    <w:rsid w:val="00407F0F"/>
    <w:rsid w:val="00411E24"/>
    <w:rsid w:val="00424027"/>
    <w:rsid w:val="0043520F"/>
    <w:rsid w:val="0044383F"/>
    <w:rsid w:val="00444AC1"/>
    <w:rsid w:val="00454E90"/>
    <w:rsid w:val="0046612C"/>
    <w:rsid w:val="004A3ADF"/>
    <w:rsid w:val="004D46DF"/>
    <w:rsid w:val="004E30DF"/>
    <w:rsid w:val="004F1029"/>
    <w:rsid w:val="004F3628"/>
    <w:rsid w:val="00502E24"/>
    <w:rsid w:val="00533DFE"/>
    <w:rsid w:val="005414C4"/>
    <w:rsid w:val="00546607"/>
    <w:rsid w:val="00550D6D"/>
    <w:rsid w:val="005543FA"/>
    <w:rsid w:val="005608ED"/>
    <w:rsid w:val="00563BA6"/>
    <w:rsid w:val="005654F2"/>
    <w:rsid w:val="0058023D"/>
    <w:rsid w:val="005A0A4D"/>
    <w:rsid w:val="005A7A75"/>
    <w:rsid w:val="005B58F1"/>
    <w:rsid w:val="005E66AB"/>
    <w:rsid w:val="006052AB"/>
    <w:rsid w:val="0060679C"/>
    <w:rsid w:val="0061575E"/>
    <w:rsid w:val="006411A0"/>
    <w:rsid w:val="00664C3A"/>
    <w:rsid w:val="006B2E06"/>
    <w:rsid w:val="006C6D2D"/>
    <w:rsid w:val="006D7D5A"/>
    <w:rsid w:val="006E1010"/>
    <w:rsid w:val="00713316"/>
    <w:rsid w:val="00714DC7"/>
    <w:rsid w:val="0071754F"/>
    <w:rsid w:val="00717A84"/>
    <w:rsid w:val="007272C0"/>
    <w:rsid w:val="0074732C"/>
    <w:rsid w:val="00775276"/>
    <w:rsid w:val="007904CC"/>
    <w:rsid w:val="007A32ED"/>
    <w:rsid w:val="007B3FE8"/>
    <w:rsid w:val="007C4659"/>
    <w:rsid w:val="007E7C7A"/>
    <w:rsid w:val="007F6FC0"/>
    <w:rsid w:val="0081132E"/>
    <w:rsid w:val="00851D0B"/>
    <w:rsid w:val="00861E04"/>
    <w:rsid w:val="00874A58"/>
    <w:rsid w:val="00876540"/>
    <w:rsid w:val="008911C3"/>
    <w:rsid w:val="008B58C4"/>
    <w:rsid w:val="008D5AEB"/>
    <w:rsid w:val="0090577F"/>
    <w:rsid w:val="00914213"/>
    <w:rsid w:val="00914625"/>
    <w:rsid w:val="00914A97"/>
    <w:rsid w:val="009418D1"/>
    <w:rsid w:val="00941BD0"/>
    <w:rsid w:val="0095042F"/>
    <w:rsid w:val="009546AE"/>
    <w:rsid w:val="009565D5"/>
    <w:rsid w:val="009575EF"/>
    <w:rsid w:val="00970983"/>
    <w:rsid w:val="0097672B"/>
    <w:rsid w:val="00982D7D"/>
    <w:rsid w:val="009844C5"/>
    <w:rsid w:val="009908DC"/>
    <w:rsid w:val="009A1C43"/>
    <w:rsid w:val="009A3438"/>
    <w:rsid w:val="009B07C7"/>
    <w:rsid w:val="009C4383"/>
    <w:rsid w:val="009C4EB9"/>
    <w:rsid w:val="009C639A"/>
    <w:rsid w:val="009F6672"/>
    <w:rsid w:val="00A044FF"/>
    <w:rsid w:val="00A05C1D"/>
    <w:rsid w:val="00A06919"/>
    <w:rsid w:val="00A1226F"/>
    <w:rsid w:val="00A177A5"/>
    <w:rsid w:val="00A212CD"/>
    <w:rsid w:val="00A247C7"/>
    <w:rsid w:val="00A512A1"/>
    <w:rsid w:val="00A8167B"/>
    <w:rsid w:val="00A86B5F"/>
    <w:rsid w:val="00AC42EE"/>
    <w:rsid w:val="00AC6411"/>
    <w:rsid w:val="00AD606A"/>
    <w:rsid w:val="00AD7848"/>
    <w:rsid w:val="00AF2424"/>
    <w:rsid w:val="00B076CE"/>
    <w:rsid w:val="00B26126"/>
    <w:rsid w:val="00B264E3"/>
    <w:rsid w:val="00B629E8"/>
    <w:rsid w:val="00B85091"/>
    <w:rsid w:val="00B90D80"/>
    <w:rsid w:val="00B9638B"/>
    <w:rsid w:val="00BC5845"/>
    <w:rsid w:val="00BD23B3"/>
    <w:rsid w:val="00BD4C0E"/>
    <w:rsid w:val="00BD7C94"/>
    <w:rsid w:val="00BE680A"/>
    <w:rsid w:val="00C31CC8"/>
    <w:rsid w:val="00C43821"/>
    <w:rsid w:val="00C838AC"/>
    <w:rsid w:val="00C93373"/>
    <w:rsid w:val="00CB0C88"/>
    <w:rsid w:val="00D116A1"/>
    <w:rsid w:val="00D20F32"/>
    <w:rsid w:val="00D963D9"/>
    <w:rsid w:val="00DC3DB4"/>
    <w:rsid w:val="00DC730E"/>
    <w:rsid w:val="00DD0CB7"/>
    <w:rsid w:val="00DE11B8"/>
    <w:rsid w:val="00DF5F69"/>
    <w:rsid w:val="00E056B2"/>
    <w:rsid w:val="00E06E23"/>
    <w:rsid w:val="00E07237"/>
    <w:rsid w:val="00E1141F"/>
    <w:rsid w:val="00E15E2E"/>
    <w:rsid w:val="00E54606"/>
    <w:rsid w:val="00E56FB2"/>
    <w:rsid w:val="00E80FB6"/>
    <w:rsid w:val="00E960B3"/>
    <w:rsid w:val="00E961E7"/>
    <w:rsid w:val="00EA5AD9"/>
    <w:rsid w:val="00EC03E1"/>
    <w:rsid w:val="00EC26B8"/>
    <w:rsid w:val="00EC6999"/>
    <w:rsid w:val="00ED2C5E"/>
    <w:rsid w:val="00F1797C"/>
    <w:rsid w:val="00F47634"/>
    <w:rsid w:val="00F53CFF"/>
    <w:rsid w:val="00F62E1E"/>
    <w:rsid w:val="00F63BE8"/>
    <w:rsid w:val="00F7765E"/>
    <w:rsid w:val="00F838D3"/>
    <w:rsid w:val="00F85A3B"/>
    <w:rsid w:val="00F958B3"/>
    <w:rsid w:val="00FA1EDF"/>
    <w:rsid w:val="00FA3B96"/>
    <w:rsid w:val="00FB271F"/>
    <w:rsid w:val="00FB66E4"/>
    <w:rsid w:val="00FC09B6"/>
    <w:rsid w:val="00FC0CC3"/>
    <w:rsid w:val="00FC2199"/>
    <w:rsid w:val="00FE01F2"/>
    <w:rsid w:val="00FF129C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EB71B"/>
  <w15:docId w15:val="{221C1B75-28C8-41DA-A6AC-87B44914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540"/>
  </w:style>
  <w:style w:type="paragraph" w:styleId="Nagwek1">
    <w:name w:val="heading 1"/>
    <w:basedOn w:val="Normalny"/>
    <w:next w:val="Normalny"/>
    <w:link w:val="Nagwek1Znak"/>
    <w:qFormat/>
    <w:rsid w:val="00EC699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i/>
      <w:i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6999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C699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4">
    <w:name w:val="heading 4"/>
    <w:basedOn w:val="Head"/>
    <w:next w:val="Tekstpodstawowy"/>
    <w:link w:val="Nagwek4Znak"/>
    <w:qFormat/>
    <w:rsid w:val="00EC6999"/>
    <w:pPr>
      <w:keepNext/>
      <w:spacing w:before="240" w:after="60"/>
      <w:outlineLvl w:val="3"/>
    </w:pPr>
    <w:rPr>
      <w:rFonts w:ascii="Arial" w:hAnsi="Arial" w:cs="Arial"/>
      <w:b/>
      <w:bCs/>
      <w:sz w:val="24"/>
      <w:szCs w:val="28"/>
    </w:rPr>
  </w:style>
  <w:style w:type="paragraph" w:styleId="Nagwek5">
    <w:name w:val="heading 5"/>
    <w:basedOn w:val="Normalny"/>
    <w:next w:val="Normalny"/>
    <w:link w:val="Nagwek5Znak"/>
    <w:qFormat/>
    <w:rsid w:val="00EC699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C699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FF6600"/>
      <w:szCs w:val="20"/>
      <w:lang w:eastAsia="pl-PL"/>
    </w:rPr>
  </w:style>
  <w:style w:type="paragraph" w:styleId="Nagwek7">
    <w:name w:val="heading 7"/>
    <w:basedOn w:val="Head"/>
    <w:next w:val="Tekstpodstawowy"/>
    <w:link w:val="Nagwek7Znak"/>
    <w:qFormat/>
    <w:rsid w:val="00EC6999"/>
    <w:pPr>
      <w:spacing w:before="240" w:after="60"/>
      <w:outlineLvl w:val="6"/>
    </w:pPr>
  </w:style>
  <w:style w:type="paragraph" w:styleId="Nagwek8">
    <w:name w:val="heading 8"/>
    <w:basedOn w:val="Head"/>
    <w:next w:val="Tekstpodstawowy"/>
    <w:link w:val="Nagwek8Znak"/>
    <w:qFormat/>
    <w:rsid w:val="00EC6999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999"/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C69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C6999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C6999"/>
    <w:rPr>
      <w:rFonts w:ascii="Arial" w:eastAsia="Times New Roman" w:hAnsi="Arial" w:cs="Arial"/>
      <w:b/>
      <w:bCs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C699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C6999"/>
    <w:rPr>
      <w:rFonts w:ascii="Times New Roman" w:eastAsia="Times New Roman" w:hAnsi="Times New Roman" w:cs="Times New Roman"/>
      <w:b/>
      <w:color w:val="FF66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C6999"/>
    <w:rPr>
      <w:rFonts w:ascii="Helvetica" w:eastAsia="Times New Roman" w:hAnsi="Helvetica" w:cs="Times New Roman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C6999"/>
    <w:rPr>
      <w:rFonts w:ascii="Helvetica" w:eastAsia="Times New Roman" w:hAnsi="Helvetica" w:cs="Times New Roman"/>
      <w:i/>
      <w:iCs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EC6999"/>
  </w:style>
  <w:style w:type="paragraph" w:customStyle="1" w:styleId="Head">
    <w:name w:val="Head"/>
    <w:basedOn w:val="Normalny"/>
    <w:next w:val="Tekstpodstawowy"/>
    <w:rsid w:val="00EC6999"/>
    <w:pPr>
      <w:spacing w:after="0" w:line="240" w:lineRule="auto"/>
    </w:pPr>
    <w:rPr>
      <w:rFonts w:ascii="Helvetica" w:eastAsia="Times New Roman" w:hAnsi="Helvetica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C6999"/>
    <w:pPr>
      <w:spacing w:after="0" w:line="340" w:lineRule="atLeas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6999"/>
    <w:rPr>
      <w:rFonts w:ascii="Arial" w:eastAsia="Times New Roman" w:hAnsi="Arial" w:cs="Times New Roman"/>
      <w:sz w:val="24"/>
      <w:szCs w:val="20"/>
      <w:lang w:eastAsia="pl-PL"/>
    </w:rPr>
  </w:style>
  <w:style w:type="paragraph" w:styleId="Listapunktowana">
    <w:name w:val="List Bullet"/>
    <w:basedOn w:val="Tekstpodstawowy"/>
    <w:autoRedefine/>
    <w:rsid w:val="00EC6999"/>
    <w:pPr>
      <w:numPr>
        <w:numId w:val="1"/>
      </w:numPr>
      <w:tabs>
        <w:tab w:val="left" w:pos="709"/>
      </w:tabs>
      <w:spacing w:before="120" w:line="240" w:lineRule="auto"/>
      <w:ind w:left="357" w:hanging="357"/>
    </w:pPr>
    <w:rPr>
      <w:rFonts w:ascii="Times New Roman" w:hAnsi="Times New Roman"/>
      <w:snapToGrid w:val="0"/>
      <w:szCs w:val="24"/>
    </w:rPr>
  </w:style>
  <w:style w:type="paragraph" w:customStyle="1" w:styleId="Listanumerycznaznawiasem">
    <w:name w:val="Lista numeryczna z nawiasem"/>
    <w:basedOn w:val="Normalny"/>
    <w:rsid w:val="00EC6999"/>
    <w:pPr>
      <w:numPr>
        <w:numId w:val="2"/>
      </w:numPr>
      <w:spacing w:after="20" w:line="264" w:lineRule="auto"/>
      <w:ind w:left="360" w:hanging="360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699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C699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6999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C69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ab-Tre-rodek1">
    <w:name w:val="Tab-Treść-Środek1"/>
    <w:basedOn w:val="Body"/>
    <w:rsid w:val="00EC6999"/>
    <w:pPr>
      <w:jc w:val="center"/>
    </w:pPr>
  </w:style>
  <w:style w:type="paragraph" w:customStyle="1" w:styleId="Body">
    <w:name w:val="Body"/>
    <w:basedOn w:val="Normalny"/>
    <w:rsid w:val="00EC6999"/>
    <w:pPr>
      <w:spacing w:after="0" w:line="240" w:lineRule="auto"/>
    </w:pPr>
    <w:rPr>
      <w:rFonts w:ascii="Helvetica" w:eastAsia="Times New Roman" w:hAnsi="Helvetica" w:cs="Times New Roman"/>
      <w:szCs w:val="24"/>
      <w:lang w:eastAsia="pl-PL"/>
    </w:rPr>
  </w:style>
  <w:style w:type="paragraph" w:customStyle="1" w:styleId="Tab-Nagwek-Lewy1">
    <w:name w:val="Tab-Nagłówek-Lewy1"/>
    <w:basedOn w:val="Body"/>
    <w:rsid w:val="00EC6999"/>
    <w:rPr>
      <w:b/>
    </w:rPr>
  </w:style>
  <w:style w:type="paragraph" w:styleId="Tekstkomentarza">
    <w:name w:val="annotation text"/>
    <w:basedOn w:val="Normalny"/>
    <w:link w:val="TekstkomentarzaZnak"/>
    <w:semiHidden/>
    <w:rsid w:val="00EC699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6999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69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C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C6999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C6999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ormalnyWeb">
    <w:name w:val="Normal (Web)"/>
    <w:basedOn w:val="Normalny"/>
    <w:rsid w:val="00EC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ykul">
    <w:name w:val="Artykul"/>
    <w:basedOn w:val="Normalny"/>
    <w:rsid w:val="00EC6999"/>
    <w:pPr>
      <w:tabs>
        <w:tab w:val="left" w:pos="357"/>
        <w:tab w:val="left" w:pos="533"/>
      </w:tabs>
      <w:spacing w:before="40" w:after="40" w:line="240" w:lineRule="auto"/>
      <w:jc w:val="center"/>
    </w:pPr>
    <w:rPr>
      <w:rFonts w:ascii="Arial" w:eastAsia="Times New Roman" w:hAnsi="Arial" w:cs="Times New Roman"/>
      <w:b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rsid w:val="00EC6999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69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69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699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C6999"/>
    <w:pPr>
      <w:tabs>
        <w:tab w:val="left" w:pos="0"/>
      </w:tabs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TML-wstpniesformatowany1">
    <w:name w:val="HTML - wstępnie sformatowany1"/>
    <w:basedOn w:val="Normalny"/>
    <w:rsid w:val="00EC6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EC6999"/>
  </w:style>
  <w:style w:type="paragraph" w:customStyle="1" w:styleId="xl35">
    <w:name w:val="xl35"/>
    <w:basedOn w:val="Normalny"/>
    <w:rsid w:val="00EC6999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8">
    <w:name w:val="xl28"/>
    <w:basedOn w:val="Normalny"/>
    <w:rsid w:val="00EC6999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EC6999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xl26">
    <w:name w:val="xl26"/>
    <w:basedOn w:val="Normalny"/>
    <w:rsid w:val="00EC6999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C69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69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C6999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C699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owy0">
    <w:name w:val="Standardowy_"/>
    <w:rsid w:val="00EC6999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US" w:eastAsia="pl-PL"/>
    </w:rPr>
  </w:style>
  <w:style w:type="paragraph" w:customStyle="1" w:styleId="TabellenText">
    <w:name w:val="Tabellen Text"/>
    <w:rsid w:val="00EC6999"/>
    <w:pPr>
      <w:spacing w:before="60" w:after="0" w:line="240" w:lineRule="auto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C699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999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6999"/>
    <w:pPr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9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">
    <w:name w:val="Znak"/>
    <w:basedOn w:val="Normalny"/>
    <w:rsid w:val="00EC6999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rsid w:val="00EC6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C6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rsid w:val="001774D5"/>
  </w:style>
  <w:style w:type="table" w:styleId="Tabela-Profesjonalny">
    <w:name w:val="Table Professional"/>
    <w:basedOn w:val="Standardowy"/>
    <w:rsid w:val="0017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1774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7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74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74D5"/>
    <w:rPr>
      <w:vertAlign w:val="superscript"/>
    </w:rPr>
  </w:style>
  <w:style w:type="paragraph" w:styleId="Spistreci2">
    <w:name w:val="toc 2"/>
    <w:aliases w:val="nowy"/>
    <w:basedOn w:val="Listanumerowana"/>
    <w:next w:val="Normalny"/>
    <w:autoRedefine/>
    <w:semiHidden/>
    <w:rsid w:val="001774D5"/>
    <w:pPr>
      <w:tabs>
        <w:tab w:val="clear" w:pos="360"/>
      </w:tabs>
      <w:contextualSpacing w:val="0"/>
    </w:pPr>
  </w:style>
  <w:style w:type="paragraph" w:styleId="Listanumerowana">
    <w:name w:val="List Number"/>
    <w:basedOn w:val="Normalny"/>
    <w:uiPriority w:val="99"/>
    <w:semiHidden/>
    <w:unhideWhenUsed/>
    <w:rsid w:val="001774D5"/>
    <w:pPr>
      <w:tabs>
        <w:tab w:val="num" w:pos="360"/>
      </w:tabs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0">
    <w:name w:val="standard"/>
    <w:basedOn w:val="Normalny"/>
    <w:rsid w:val="001774D5"/>
    <w:pPr>
      <w:tabs>
        <w:tab w:val="left" w:pos="567"/>
      </w:tabs>
      <w:spacing w:after="0" w:line="360" w:lineRule="auto"/>
      <w:ind w:firstLine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4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774D5"/>
    <w:rPr>
      <w:vertAlign w:val="superscript"/>
    </w:rPr>
  </w:style>
  <w:style w:type="character" w:styleId="Hipercze">
    <w:name w:val="Hyperlink"/>
    <w:uiPriority w:val="99"/>
    <w:rsid w:val="001774D5"/>
    <w:rPr>
      <w:color w:val="0000FF"/>
      <w:u w:val="single"/>
    </w:rPr>
  </w:style>
  <w:style w:type="character" w:styleId="UyteHipercze">
    <w:name w:val="FollowedHyperlink"/>
    <w:rsid w:val="001774D5"/>
    <w:rPr>
      <w:color w:val="800080"/>
      <w:u w:val="single"/>
    </w:rPr>
  </w:style>
  <w:style w:type="character" w:styleId="Pogrubienie">
    <w:name w:val="Strong"/>
    <w:uiPriority w:val="22"/>
    <w:qFormat/>
    <w:rsid w:val="001774D5"/>
    <w:rPr>
      <w:b/>
      <w:bCs/>
    </w:rPr>
  </w:style>
  <w:style w:type="paragraph" w:styleId="Akapitzlist">
    <w:name w:val="List Paragraph"/>
    <w:aliases w:val="Normal,Akapit z listą3,Akapit z listą31,Wypunktowanie,Normal2,normalny tekst,List Paragraph,RR PGE Akapit z listą"/>
    <w:basedOn w:val="Normalny"/>
    <w:link w:val="AkapitzlistZnak"/>
    <w:uiPriority w:val="34"/>
    <w:qFormat/>
    <w:rsid w:val="001774D5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Pistabel">
    <w:name w:val="SPis tabel"/>
    <w:basedOn w:val="Cytatintensywny"/>
    <w:link w:val="SPistabelZnak"/>
    <w:qFormat/>
    <w:rsid w:val="001774D5"/>
    <w:pPr>
      <w:pBdr>
        <w:bottom w:val="none" w:sz="0" w:space="0" w:color="auto"/>
      </w:pBdr>
      <w:spacing w:before="120" w:after="120" w:line="360" w:lineRule="auto"/>
      <w:ind w:left="709" w:right="0" w:hanging="709"/>
      <w:jc w:val="both"/>
    </w:pPr>
    <w:rPr>
      <w:rFonts w:ascii="Arial" w:hAnsi="Arial"/>
      <w:i w:val="0"/>
      <w:color w:val="auto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774D5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774D5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SPistabelZnak">
    <w:name w:val="SPis tabel Znak"/>
    <w:link w:val="SPistabel"/>
    <w:rsid w:val="001774D5"/>
    <w:rPr>
      <w:rFonts w:ascii="Arial" w:eastAsia="Times New Roman" w:hAnsi="Arial" w:cs="Times New Roman"/>
      <w:b/>
      <w:bCs/>
      <w:iCs/>
      <w:sz w:val="20"/>
      <w:szCs w:val="24"/>
      <w:lang w:eastAsia="pl-PL"/>
    </w:rPr>
  </w:style>
  <w:style w:type="character" w:customStyle="1" w:styleId="apple-converted-space">
    <w:name w:val="apple-converted-space"/>
    <w:rsid w:val="001774D5"/>
  </w:style>
  <w:style w:type="character" w:styleId="Uwydatnienie">
    <w:name w:val="Emphasis"/>
    <w:uiPriority w:val="20"/>
    <w:qFormat/>
    <w:rsid w:val="001774D5"/>
    <w:rPr>
      <w:i/>
      <w:iCs/>
    </w:rPr>
  </w:style>
  <w:style w:type="character" w:customStyle="1" w:styleId="mw-headline">
    <w:name w:val="mw-headline"/>
    <w:basedOn w:val="Domylnaczcionkaakapitu"/>
    <w:rsid w:val="001774D5"/>
  </w:style>
  <w:style w:type="character" w:customStyle="1" w:styleId="mw-editsection1">
    <w:name w:val="mw-editsection1"/>
    <w:rsid w:val="001774D5"/>
    <w:rPr>
      <w:sz w:val="20"/>
      <w:szCs w:val="20"/>
    </w:rPr>
  </w:style>
  <w:style w:type="character" w:customStyle="1" w:styleId="mw-editsection-bracket">
    <w:name w:val="mw-editsection-bracket"/>
    <w:basedOn w:val="Domylnaczcionkaakapitu"/>
    <w:rsid w:val="001774D5"/>
  </w:style>
  <w:style w:type="character" w:customStyle="1" w:styleId="mw-editsection-divider">
    <w:name w:val="mw-editsection-divider"/>
    <w:basedOn w:val="Domylnaczcionkaakapitu"/>
    <w:rsid w:val="001774D5"/>
  </w:style>
  <w:style w:type="character" w:customStyle="1" w:styleId="Heading1Char">
    <w:name w:val="Heading 1 Char"/>
    <w:locked/>
    <w:rsid w:val="001774D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2Char">
    <w:name w:val="Heading 2 Char"/>
    <w:locked/>
    <w:rsid w:val="001774D5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locked/>
    <w:rsid w:val="001774D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4Char">
    <w:name w:val="Heading 4 Char"/>
    <w:locked/>
    <w:rsid w:val="001774D5"/>
    <w:rPr>
      <w:rFonts w:ascii="Arial" w:hAnsi="Arial" w:cs="Arial"/>
      <w:b/>
      <w:bCs/>
      <w:sz w:val="28"/>
      <w:szCs w:val="28"/>
      <w:lang w:eastAsia="pl-PL"/>
    </w:rPr>
  </w:style>
  <w:style w:type="character" w:customStyle="1" w:styleId="Heading5Char">
    <w:name w:val="Heading 5 Char"/>
    <w:locked/>
    <w:rsid w:val="001774D5"/>
    <w:rPr>
      <w:rFonts w:ascii="Calibri" w:hAnsi="Calibri" w:cs="Times New Roman"/>
      <w:b/>
      <w:bCs/>
      <w:i/>
      <w:iCs/>
      <w:sz w:val="26"/>
      <w:szCs w:val="26"/>
      <w:lang w:eastAsia="pl-PL"/>
    </w:rPr>
  </w:style>
  <w:style w:type="character" w:customStyle="1" w:styleId="Heading6Char">
    <w:name w:val="Heading 6 Char"/>
    <w:locked/>
    <w:rsid w:val="001774D5"/>
    <w:rPr>
      <w:rFonts w:ascii="Times New Roman" w:hAnsi="Times New Roman" w:cs="Times New Roman"/>
      <w:b/>
      <w:color w:val="FF6600"/>
      <w:sz w:val="20"/>
      <w:szCs w:val="20"/>
      <w:lang w:eastAsia="pl-PL"/>
    </w:rPr>
  </w:style>
  <w:style w:type="character" w:customStyle="1" w:styleId="Heading7Char">
    <w:name w:val="Heading 7 Char"/>
    <w:locked/>
    <w:rsid w:val="001774D5"/>
    <w:rPr>
      <w:rFonts w:ascii="Helvetica" w:hAnsi="Helvetica" w:cs="Times New Roman"/>
      <w:sz w:val="24"/>
      <w:szCs w:val="24"/>
      <w:lang w:eastAsia="pl-PL"/>
    </w:rPr>
  </w:style>
  <w:style w:type="character" w:customStyle="1" w:styleId="Heading8Char">
    <w:name w:val="Heading 8 Char"/>
    <w:locked/>
    <w:rsid w:val="001774D5"/>
    <w:rPr>
      <w:rFonts w:ascii="Helvetica" w:hAnsi="Helvetica" w:cs="Times New Roman"/>
      <w:i/>
      <w:iCs/>
      <w:sz w:val="24"/>
      <w:szCs w:val="24"/>
      <w:lang w:eastAsia="pl-PL"/>
    </w:rPr>
  </w:style>
  <w:style w:type="character" w:customStyle="1" w:styleId="BodyTextChar">
    <w:name w:val="Body Text Char"/>
    <w:locked/>
    <w:rsid w:val="001774D5"/>
    <w:rPr>
      <w:rFonts w:ascii="Arial" w:hAnsi="Arial" w:cs="Times New Roman"/>
      <w:sz w:val="20"/>
      <w:szCs w:val="20"/>
      <w:lang w:eastAsia="pl-PL"/>
    </w:rPr>
  </w:style>
  <w:style w:type="character" w:customStyle="1" w:styleId="HeaderChar">
    <w:name w:val="Header Char"/>
    <w:locked/>
    <w:rsid w:val="001774D5"/>
    <w:rPr>
      <w:rFonts w:ascii="Arial" w:hAnsi="Arial" w:cs="Times New Roman"/>
      <w:sz w:val="20"/>
      <w:szCs w:val="20"/>
      <w:lang w:eastAsia="pl-PL"/>
    </w:rPr>
  </w:style>
  <w:style w:type="character" w:customStyle="1" w:styleId="BodyText3Char">
    <w:name w:val="Body Text 3 Char"/>
    <w:locked/>
    <w:rsid w:val="001774D5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FooterChar">
    <w:name w:val="Footer Char"/>
    <w:locked/>
    <w:rsid w:val="001774D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Char">
    <w:name w:val="Body Text 2 Char"/>
    <w:locked/>
    <w:rsid w:val="001774D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locked/>
    <w:rsid w:val="001774D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Indent2Char">
    <w:name w:val="Body Text Indent 2 Char"/>
    <w:locked/>
    <w:rsid w:val="001774D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Indent3Char">
    <w:name w:val="Body Text Indent 3 Char"/>
    <w:locked/>
    <w:rsid w:val="001774D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1774D5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Normal2 Znak,normalny tekst Znak,List Paragraph Znak,RR PGE Akapit z listą Znak"/>
    <w:link w:val="Akapitzlist"/>
    <w:uiPriority w:val="34"/>
    <w:rsid w:val="00285715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A5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A58"/>
    <w:rPr>
      <w:rFonts w:ascii="Calibri" w:hAnsi="Calibri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01055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9C639A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A3A93-44A5-4C83-AB69-BA0398BE24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63D911-C358-476F-BE6C-10E00C443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39592E-F6AC-46D2-B834-8060474A02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8716EC-052E-492B-8D30-2281EF96C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1658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EC Rzeszów S.A.</Company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3 Plan Zarządzania Hałasem</dc:title>
  <dc:creator>R.Dybka@podkarpackie.pl</dc:creator>
  <cp:lastModifiedBy>help desk</cp:lastModifiedBy>
  <cp:revision>6</cp:revision>
  <cp:lastPrinted>2019-06-07T07:49:00Z</cp:lastPrinted>
  <dcterms:created xsi:type="dcterms:W3CDTF">2023-02-13T11:01:00Z</dcterms:created>
  <dcterms:modified xsi:type="dcterms:W3CDTF">2023-03-06T10:58:00Z</dcterms:modified>
</cp:coreProperties>
</file>